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253D55C2"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725726">
        <w:rPr>
          <w:rFonts w:cstheme="minorHAnsi"/>
          <w:b/>
          <w:bCs/>
          <w:color w:val="C3001E"/>
          <w:sz w:val="32"/>
          <w:szCs w:val="32"/>
          <w:lang w:val="en-US"/>
        </w:rPr>
        <w:t>ARTICLE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E6FA440" w14:textId="3E8B7B53" w:rsidR="007B1BDD" w:rsidRPr="0099434E" w:rsidRDefault="007B1BDD" w:rsidP="007B1BDD">
      <w:pPr>
        <w:shd w:val="clear" w:color="auto" w:fill="FFFFFF"/>
        <w:spacing w:after="100" w:afterAutospacing="1" w:line="240" w:lineRule="auto"/>
        <w:rPr>
          <w:rFonts w:ascii="Arial" w:eastAsia="Times New Roman" w:hAnsi="Arial" w:cs="Arial"/>
          <w:b/>
          <w:sz w:val="20"/>
          <w:szCs w:val="20"/>
          <w:lang w:val="en-US" w:eastAsia="en-GB"/>
        </w:rPr>
      </w:pPr>
      <w:r w:rsidRPr="0099434E">
        <w:rPr>
          <w:rFonts w:ascii="Arial" w:eastAsia="Times New Roman" w:hAnsi="Arial" w:cs="Arial"/>
          <w:b/>
          <w:sz w:val="20"/>
          <w:szCs w:val="20"/>
          <w:lang w:val="en-US" w:eastAsia="en-GB"/>
        </w:rPr>
        <w:t>Mex, Switzerland, 16</w:t>
      </w:r>
      <w:r w:rsidRPr="0099434E">
        <w:rPr>
          <w:rFonts w:ascii="Arial" w:eastAsia="Times New Roman" w:hAnsi="Arial" w:cs="Arial"/>
          <w:b/>
          <w:sz w:val="20"/>
          <w:szCs w:val="20"/>
          <w:vertAlign w:val="superscript"/>
          <w:lang w:val="en-US" w:eastAsia="en-GB"/>
        </w:rPr>
        <w:t>th</w:t>
      </w:r>
      <w:r w:rsidRPr="0099434E">
        <w:rPr>
          <w:rFonts w:ascii="Arial" w:eastAsia="Times New Roman" w:hAnsi="Arial" w:cs="Arial"/>
          <w:b/>
          <w:sz w:val="20"/>
          <w:szCs w:val="20"/>
          <w:lang w:val="en-US" w:eastAsia="en-GB"/>
        </w:rPr>
        <w:t xml:space="preserve"> February 2021</w:t>
      </w:r>
      <w:r w:rsidRPr="0099434E">
        <w:rPr>
          <w:rFonts w:ascii="Arial" w:eastAsia="Times New Roman" w:hAnsi="Arial" w:cs="Arial"/>
          <w:b/>
          <w:sz w:val="20"/>
          <w:szCs w:val="20"/>
          <w:lang w:val="en-US" w:eastAsia="en-GB"/>
        </w:rPr>
        <w:br/>
      </w:r>
      <w:r w:rsidRPr="0099434E">
        <w:rPr>
          <w:rFonts w:ascii="Arial" w:eastAsia="Times New Roman" w:hAnsi="Arial" w:cs="Arial"/>
          <w:b/>
          <w:sz w:val="20"/>
          <w:szCs w:val="20"/>
          <w:lang w:val="en-US" w:eastAsia="en-GB"/>
        </w:rPr>
        <w:br/>
      </w:r>
      <w:r w:rsidRPr="0099434E">
        <w:rPr>
          <w:rFonts w:ascii="Arial" w:eastAsia="Times New Roman" w:hAnsi="Arial" w:cs="Arial"/>
          <w:b/>
          <w:sz w:val="20"/>
          <w:szCs w:val="20"/>
          <w:lang w:val="en-US" w:eastAsia="en-GB"/>
        </w:rPr>
        <w:br/>
        <w:t xml:space="preserve">Connecting all the pieces: How BOBST Connect is shaping the future of the packaging world </w:t>
      </w:r>
    </w:p>
    <w:p w14:paraId="2BFD0BC2" w14:textId="77777777" w:rsidR="007B1BDD" w:rsidRPr="0099434E" w:rsidRDefault="007B1BDD" w:rsidP="007B1BDD">
      <w:pPr>
        <w:shd w:val="clear" w:color="auto" w:fill="FFFFFF"/>
        <w:spacing w:after="100" w:afterAutospacing="1" w:line="240" w:lineRule="auto"/>
        <w:rPr>
          <w:rFonts w:ascii="Arial" w:eastAsia="Times New Roman" w:hAnsi="Arial" w:cs="Arial"/>
          <w:sz w:val="20"/>
          <w:szCs w:val="20"/>
          <w:lang w:val="en-US" w:eastAsia="en-GB"/>
        </w:rPr>
      </w:pPr>
      <w:r w:rsidRPr="0099434E">
        <w:rPr>
          <w:rFonts w:ascii="Arial" w:eastAsia="Times New Roman" w:hAnsi="Arial" w:cs="Arial"/>
          <w:sz w:val="20"/>
          <w:szCs w:val="20"/>
          <w:lang w:val="en-US" w:eastAsia="en-GB"/>
        </w:rPr>
        <w:t>When there is disruption all around, being connected brings stability.</w:t>
      </w:r>
    </w:p>
    <w:p w14:paraId="25B8E985" w14:textId="77777777" w:rsidR="007B1BDD" w:rsidRPr="0099434E" w:rsidRDefault="007B1BDD" w:rsidP="007B1BDD">
      <w:pPr>
        <w:shd w:val="clear" w:color="auto" w:fill="FFFFFF"/>
        <w:spacing w:after="100" w:afterAutospacing="1" w:line="240" w:lineRule="auto"/>
        <w:rPr>
          <w:rFonts w:ascii="Arial" w:eastAsia="Times New Roman" w:hAnsi="Arial" w:cs="Arial"/>
          <w:sz w:val="20"/>
          <w:szCs w:val="20"/>
          <w:lang w:val="en-US" w:eastAsia="en-GB"/>
        </w:rPr>
      </w:pPr>
      <w:r w:rsidRPr="0099434E">
        <w:rPr>
          <w:rFonts w:ascii="Arial" w:eastAsia="Times New Roman" w:hAnsi="Arial" w:cs="Arial"/>
          <w:sz w:val="20"/>
          <w:szCs w:val="20"/>
          <w:lang w:val="en-US" w:eastAsia="en-GB"/>
        </w:rPr>
        <w:t xml:space="preserve">In the current packaging environment, there is certainly disruption – not only from the COVID-19 pandemic, but also from ever-increasing competition and pressures around shorter times to market, smaller lot sizes, the need for perfect color consistency and quality control, and to fulfil corporate sustainability commitments. </w:t>
      </w:r>
    </w:p>
    <w:p w14:paraId="41E35734" w14:textId="77777777" w:rsidR="007B1BDD" w:rsidRPr="0099434E" w:rsidRDefault="007B1BDD" w:rsidP="007B1BDD">
      <w:pPr>
        <w:shd w:val="clear" w:color="auto" w:fill="FFFFFF"/>
        <w:spacing w:after="100" w:afterAutospacing="1" w:line="240" w:lineRule="auto"/>
        <w:rPr>
          <w:rFonts w:ascii="Arial" w:eastAsia="Times New Roman" w:hAnsi="Arial" w:cs="Arial"/>
          <w:sz w:val="20"/>
          <w:szCs w:val="20"/>
          <w:lang w:val="en-US" w:eastAsia="en-GB"/>
        </w:rPr>
      </w:pPr>
      <w:r w:rsidRPr="0099434E">
        <w:rPr>
          <w:rFonts w:ascii="Arial" w:eastAsia="Times New Roman" w:hAnsi="Arial" w:cs="Arial"/>
          <w:sz w:val="20"/>
          <w:szCs w:val="20"/>
          <w:lang w:val="en-US" w:eastAsia="en-GB"/>
        </w:rPr>
        <w:t xml:space="preserve">To bring connectivity, BOBST is helping to pioneer a fundamental transformation of the packaging value chain, from a series of isolated silos, to a connected end-to-end overview. </w:t>
      </w:r>
    </w:p>
    <w:p w14:paraId="49952F18" w14:textId="77777777" w:rsidR="007B1BDD" w:rsidRPr="0099434E" w:rsidRDefault="007B1BDD" w:rsidP="007B1BDD">
      <w:pPr>
        <w:shd w:val="clear" w:color="auto" w:fill="FFFFFF"/>
        <w:spacing w:after="100" w:afterAutospacing="1" w:line="240" w:lineRule="auto"/>
        <w:rPr>
          <w:rFonts w:ascii="Arial" w:eastAsia="Times New Roman" w:hAnsi="Arial" w:cs="Arial"/>
          <w:sz w:val="20"/>
          <w:szCs w:val="20"/>
          <w:lang w:val="en-US" w:eastAsia="en-GB"/>
        </w:rPr>
      </w:pPr>
      <w:r w:rsidRPr="0099434E">
        <w:rPr>
          <w:rFonts w:ascii="Arial" w:eastAsia="Times New Roman" w:hAnsi="Arial" w:cs="Arial"/>
          <w:sz w:val="20"/>
          <w:szCs w:val="20"/>
          <w:lang w:val="en-US" w:eastAsia="en-GB"/>
        </w:rPr>
        <w:t>BOBST has announced its vision to shape the future of the packaging world and built a strategy based on four pillars: connectivity, digitalization, automation and sustainability. Underpinning all of the individual solutions is</w:t>
      </w:r>
      <w:r w:rsidRPr="0099434E">
        <w:rPr>
          <w:rFonts w:ascii="Arial" w:eastAsia="Times New Roman" w:hAnsi="Arial" w:cs="Arial"/>
          <w:sz w:val="20"/>
          <w:szCs w:val="20"/>
          <w:u w:val="single"/>
          <w:lang w:val="en-US" w:eastAsia="en-GB"/>
        </w:rPr>
        <w:t xml:space="preserve"> </w:t>
      </w:r>
      <w:hyperlink r:id="rId8" w:history="1">
        <w:r w:rsidRPr="007B1BDD">
          <w:rPr>
            <w:rFonts w:ascii="Arial" w:eastAsia="Times New Roman" w:hAnsi="Arial" w:cs="Arial"/>
            <w:color w:val="0563C1"/>
            <w:sz w:val="20"/>
            <w:szCs w:val="20"/>
            <w:u w:val="single"/>
            <w:lang w:val="en-US" w:eastAsia="en-GB"/>
          </w:rPr>
          <w:t>BOBST Connect</w:t>
        </w:r>
      </w:hyperlink>
      <w:r w:rsidRPr="007B1BDD">
        <w:rPr>
          <w:rFonts w:ascii="Arial" w:eastAsia="Times New Roman" w:hAnsi="Arial" w:cs="Arial"/>
          <w:color w:val="2C363A"/>
          <w:sz w:val="20"/>
          <w:szCs w:val="20"/>
          <w:u w:val="single"/>
          <w:lang w:val="en-US" w:eastAsia="en-GB"/>
        </w:rPr>
        <w:t>,</w:t>
      </w:r>
      <w:r w:rsidRPr="007B1BDD">
        <w:rPr>
          <w:rFonts w:ascii="Arial" w:eastAsia="Times New Roman" w:hAnsi="Arial" w:cs="Arial"/>
          <w:color w:val="2C363A"/>
          <w:sz w:val="20"/>
          <w:szCs w:val="20"/>
          <w:lang w:val="en-US" w:eastAsia="en-GB"/>
        </w:rPr>
        <w:t xml:space="preserve"> </w:t>
      </w:r>
      <w:r w:rsidRPr="0099434E">
        <w:rPr>
          <w:rFonts w:ascii="Arial" w:eastAsia="Times New Roman" w:hAnsi="Arial" w:cs="Arial"/>
          <w:sz w:val="20"/>
          <w:szCs w:val="20"/>
          <w:lang w:val="en-US" w:eastAsia="en-GB"/>
        </w:rPr>
        <w:t>an open platform that orchestrates the entire packaging production process and integrates all key components to make packaging production more effective.</w:t>
      </w:r>
    </w:p>
    <w:p w14:paraId="7B3C9750" w14:textId="77777777" w:rsidR="007B1BDD" w:rsidRPr="0099434E" w:rsidRDefault="007B1BDD" w:rsidP="007B1BDD">
      <w:pPr>
        <w:shd w:val="clear" w:color="auto" w:fill="FFFFFF"/>
        <w:spacing w:after="100" w:afterAutospacing="1" w:line="240" w:lineRule="auto"/>
        <w:rPr>
          <w:rFonts w:ascii="Arial" w:eastAsia="Times New Roman" w:hAnsi="Arial" w:cs="Arial"/>
          <w:sz w:val="20"/>
          <w:szCs w:val="20"/>
          <w:lang w:val="en-US" w:eastAsia="en-GB"/>
        </w:rPr>
      </w:pPr>
      <w:r w:rsidRPr="0099434E">
        <w:rPr>
          <w:rFonts w:ascii="Arial" w:eastAsia="Times New Roman" w:hAnsi="Arial" w:cs="Arial"/>
          <w:sz w:val="20"/>
          <w:szCs w:val="20"/>
          <w:lang w:val="en-US" w:eastAsia="en-GB"/>
        </w:rPr>
        <w:t xml:space="preserve">“BOBST Connect is a one-stop platform that gives printers, converters and tool manufacturers access to our ecosystem of digital solutions utilizing state of the art Internet of Things (IoT) technology,” explained Serge </w:t>
      </w:r>
      <w:proofErr w:type="spellStart"/>
      <w:r w:rsidRPr="0099434E">
        <w:rPr>
          <w:rFonts w:ascii="Arial" w:eastAsia="Times New Roman" w:hAnsi="Arial" w:cs="Arial"/>
          <w:sz w:val="20"/>
          <w:szCs w:val="20"/>
          <w:lang w:val="en-US" w:eastAsia="en-GB"/>
        </w:rPr>
        <w:t>Morisod</w:t>
      </w:r>
      <w:proofErr w:type="spellEnd"/>
      <w:r w:rsidRPr="0099434E">
        <w:rPr>
          <w:rFonts w:ascii="Arial" w:eastAsia="Times New Roman" w:hAnsi="Arial" w:cs="Arial"/>
          <w:sz w:val="20"/>
          <w:szCs w:val="20"/>
          <w:lang w:val="en-US" w:eastAsia="en-GB"/>
        </w:rPr>
        <w:t xml:space="preserve">, Head of IoT Lab at BOBST. “It enables efficient data flow between physical equipment and digital solutions to help rapid, transparent communication throughout the supply chain and optimizing the entire production workflow. Perhaps the most exciting thing is that BOBST Connect is a permanently evolving platform that will deliver more and more as it grows.” </w:t>
      </w:r>
    </w:p>
    <w:p w14:paraId="50DCADA2" w14:textId="139C14E5" w:rsidR="007B1BDD" w:rsidRPr="0099434E" w:rsidRDefault="007B1BDD" w:rsidP="007B1BDD">
      <w:pPr>
        <w:spacing w:after="160" w:line="259" w:lineRule="auto"/>
        <w:rPr>
          <w:rFonts w:ascii="Arial" w:eastAsia="Times New Roman" w:hAnsi="Arial" w:cs="Arial"/>
          <w:sz w:val="20"/>
          <w:szCs w:val="20"/>
          <w:lang w:val="en-US" w:eastAsia="en-GB"/>
        </w:rPr>
      </w:pPr>
      <w:r w:rsidRPr="0099434E">
        <w:rPr>
          <w:rFonts w:ascii="Arial" w:eastAsia="Times New Roman" w:hAnsi="Arial" w:cs="Arial"/>
          <w:sz w:val="20"/>
          <w:szCs w:val="20"/>
          <w:lang w:val="en-US" w:eastAsia="en-GB"/>
        </w:rPr>
        <w:t>BOBST Connect covers five domains: pre-press, production, optimization, maintenance and market. There are several solutions already available across the domains and many more in the pipeline (see summary below, including a few examples of solutions in the pipeline).</w:t>
      </w:r>
    </w:p>
    <w:p w14:paraId="4ED50550" w14:textId="77777777" w:rsidR="007B1BDD" w:rsidRPr="007B1BDD" w:rsidRDefault="007B1BDD" w:rsidP="007B1BDD">
      <w:pPr>
        <w:spacing w:after="160" w:line="259" w:lineRule="auto"/>
        <w:rPr>
          <w:rFonts w:ascii="Arial" w:eastAsia="Calibri" w:hAnsi="Arial" w:cs="Arial"/>
          <w:b/>
          <w:sz w:val="20"/>
          <w:szCs w:val="20"/>
          <w:lang w:val="en-GB" w:eastAsia="en-US"/>
        </w:rPr>
      </w:pPr>
      <w:r w:rsidRPr="007B1BDD">
        <w:rPr>
          <w:rFonts w:ascii="Arial" w:eastAsia="Calibri" w:hAnsi="Arial" w:cs="Arial"/>
          <w:b/>
          <w:sz w:val="20"/>
          <w:szCs w:val="20"/>
          <w:lang w:val="en-GB" w:eastAsia="en-US"/>
        </w:rPr>
        <w:t>BOBST Connect: Current and future solutions</w:t>
      </w:r>
    </w:p>
    <w:tbl>
      <w:tblPr>
        <w:tblStyle w:val="TableGrid10"/>
        <w:tblW w:w="0" w:type="auto"/>
        <w:tblLook w:val="04A0" w:firstRow="1" w:lastRow="0" w:firstColumn="1" w:lastColumn="0" w:noHBand="0" w:noVBand="1"/>
      </w:tblPr>
      <w:tblGrid>
        <w:gridCol w:w="2972"/>
        <w:gridCol w:w="3119"/>
        <w:gridCol w:w="2925"/>
      </w:tblGrid>
      <w:tr w:rsidR="007B1BDD" w:rsidRPr="0099434E" w14:paraId="4897E999" w14:textId="77777777" w:rsidTr="00765098">
        <w:tc>
          <w:tcPr>
            <w:tcW w:w="2972" w:type="dxa"/>
          </w:tcPr>
          <w:p w14:paraId="5D39AF51" w14:textId="77777777" w:rsidR="007B1BDD" w:rsidRPr="007B1BDD" w:rsidRDefault="007B1BDD" w:rsidP="007B1BDD">
            <w:pPr>
              <w:spacing w:line="240" w:lineRule="auto"/>
              <w:rPr>
                <w:rFonts w:ascii="Arial" w:hAnsi="Arial" w:cs="Arial"/>
                <w:b/>
                <w:sz w:val="20"/>
                <w:szCs w:val="20"/>
                <w:lang w:val="en-GB"/>
              </w:rPr>
            </w:pPr>
          </w:p>
        </w:tc>
        <w:tc>
          <w:tcPr>
            <w:tcW w:w="3119" w:type="dxa"/>
          </w:tcPr>
          <w:p w14:paraId="0907ADCA" w14:textId="77777777" w:rsidR="007B1BDD" w:rsidRPr="007B1BDD" w:rsidRDefault="007B1BDD" w:rsidP="007B1BDD">
            <w:pPr>
              <w:spacing w:line="240" w:lineRule="auto"/>
              <w:rPr>
                <w:rFonts w:ascii="Arial" w:hAnsi="Arial" w:cs="Arial"/>
                <w:b/>
                <w:sz w:val="20"/>
                <w:szCs w:val="20"/>
                <w:lang w:val="en-GB"/>
              </w:rPr>
            </w:pPr>
            <w:r w:rsidRPr="007B1BDD">
              <w:rPr>
                <w:rFonts w:ascii="Arial" w:hAnsi="Arial" w:cs="Arial"/>
                <w:b/>
                <w:sz w:val="20"/>
                <w:szCs w:val="20"/>
                <w:lang w:val="en-GB"/>
              </w:rPr>
              <w:t xml:space="preserve">BOBST Connect </w:t>
            </w:r>
          </w:p>
          <w:p w14:paraId="06A2DF6D" w14:textId="77777777" w:rsidR="007B1BDD" w:rsidRPr="007B1BDD" w:rsidRDefault="007B1BDD" w:rsidP="007B1BDD">
            <w:pPr>
              <w:spacing w:line="240" w:lineRule="auto"/>
              <w:rPr>
                <w:rFonts w:ascii="Arial" w:hAnsi="Arial" w:cs="Arial"/>
                <w:b/>
                <w:sz w:val="20"/>
                <w:szCs w:val="20"/>
                <w:lang w:val="en-GB"/>
              </w:rPr>
            </w:pPr>
            <w:r w:rsidRPr="007B1BDD">
              <w:rPr>
                <w:rFonts w:ascii="Arial" w:hAnsi="Arial" w:cs="Arial"/>
                <w:b/>
                <w:sz w:val="20"/>
                <w:szCs w:val="20"/>
                <w:lang w:val="en-GB"/>
              </w:rPr>
              <w:t>available solutions</w:t>
            </w:r>
          </w:p>
        </w:tc>
        <w:tc>
          <w:tcPr>
            <w:tcW w:w="2925" w:type="dxa"/>
          </w:tcPr>
          <w:p w14:paraId="3161FF30" w14:textId="77777777" w:rsidR="007B1BDD" w:rsidRPr="007B1BDD" w:rsidRDefault="007B1BDD" w:rsidP="007B1BDD">
            <w:pPr>
              <w:spacing w:line="240" w:lineRule="auto"/>
              <w:rPr>
                <w:rFonts w:ascii="Arial" w:hAnsi="Arial" w:cs="Arial"/>
                <w:b/>
                <w:sz w:val="20"/>
                <w:szCs w:val="20"/>
                <w:lang w:val="en-US"/>
              </w:rPr>
            </w:pPr>
            <w:r w:rsidRPr="007B1BDD">
              <w:rPr>
                <w:rFonts w:ascii="Arial" w:hAnsi="Arial" w:cs="Arial"/>
                <w:b/>
                <w:sz w:val="20"/>
                <w:szCs w:val="20"/>
                <w:lang w:val="en-US"/>
              </w:rPr>
              <w:t xml:space="preserve">BOBST Connect </w:t>
            </w:r>
          </w:p>
          <w:p w14:paraId="17879CD2" w14:textId="77777777" w:rsidR="007B1BDD" w:rsidRPr="007B1BDD" w:rsidRDefault="007B1BDD" w:rsidP="007B1BDD">
            <w:pPr>
              <w:spacing w:line="240" w:lineRule="auto"/>
              <w:rPr>
                <w:rFonts w:ascii="Arial" w:hAnsi="Arial" w:cs="Arial"/>
                <w:b/>
                <w:sz w:val="20"/>
                <w:szCs w:val="20"/>
                <w:vertAlign w:val="superscript"/>
                <w:lang w:val="en-US"/>
              </w:rPr>
            </w:pPr>
            <w:r w:rsidRPr="007B1BDD">
              <w:rPr>
                <w:rFonts w:ascii="Arial" w:hAnsi="Arial" w:cs="Arial"/>
                <w:b/>
                <w:sz w:val="20"/>
                <w:szCs w:val="20"/>
                <w:lang w:val="en-US"/>
              </w:rPr>
              <w:t>solutions to come</w:t>
            </w:r>
            <w:r w:rsidRPr="007B1BDD">
              <w:rPr>
                <w:rFonts w:ascii="Arial" w:hAnsi="Arial" w:cs="Arial"/>
                <w:b/>
                <w:sz w:val="20"/>
                <w:szCs w:val="20"/>
                <w:vertAlign w:val="superscript"/>
                <w:lang w:val="en-US"/>
              </w:rPr>
              <w:t>1</w:t>
            </w:r>
          </w:p>
        </w:tc>
      </w:tr>
      <w:tr w:rsidR="007B1BDD" w:rsidRPr="0099434E" w14:paraId="6CF3AE58" w14:textId="77777777" w:rsidTr="00765098">
        <w:tc>
          <w:tcPr>
            <w:tcW w:w="2972" w:type="dxa"/>
          </w:tcPr>
          <w:p w14:paraId="06E96D19" w14:textId="77777777" w:rsidR="007B1BDD" w:rsidRPr="007B1BDD" w:rsidRDefault="007B1BDD" w:rsidP="007B1BDD">
            <w:pPr>
              <w:spacing w:line="240" w:lineRule="auto"/>
              <w:rPr>
                <w:rFonts w:ascii="Arial" w:hAnsi="Arial" w:cs="Arial"/>
                <w:b/>
                <w:sz w:val="20"/>
                <w:szCs w:val="20"/>
                <w:lang w:val="en-GB"/>
              </w:rPr>
            </w:pPr>
            <w:r w:rsidRPr="007B1BDD">
              <w:rPr>
                <w:rFonts w:ascii="Arial" w:hAnsi="Arial" w:cs="Arial"/>
                <w:b/>
                <w:sz w:val="20"/>
                <w:szCs w:val="20"/>
                <w:lang w:val="en-GB"/>
              </w:rPr>
              <w:t>Pre-press</w:t>
            </w:r>
            <w:r w:rsidRPr="007B1BDD">
              <w:rPr>
                <w:rFonts w:ascii="Arial" w:hAnsi="Arial" w:cs="Arial"/>
                <w:sz w:val="20"/>
                <w:szCs w:val="20"/>
                <w:lang w:val="en-GB"/>
              </w:rPr>
              <w:t xml:space="preserve"> </w:t>
            </w:r>
            <w:r w:rsidRPr="007B1BDD">
              <w:rPr>
                <w:rFonts w:ascii="Arial" w:hAnsi="Arial" w:cs="Arial"/>
                <w:b/>
                <w:sz w:val="20"/>
                <w:szCs w:val="20"/>
                <w:lang w:val="en-GB"/>
              </w:rPr>
              <w:t xml:space="preserve">solutions </w:t>
            </w:r>
          </w:p>
          <w:p w14:paraId="440B1BBE" w14:textId="77777777" w:rsidR="007B1BDD" w:rsidRPr="007B1BDD" w:rsidRDefault="007B1BDD" w:rsidP="007B1BDD">
            <w:pPr>
              <w:spacing w:line="240" w:lineRule="auto"/>
              <w:rPr>
                <w:rFonts w:ascii="Arial" w:hAnsi="Arial" w:cs="Arial"/>
                <w:sz w:val="20"/>
                <w:szCs w:val="20"/>
                <w:lang w:val="en-GB"/>
              </w:rPr>
            </w:pPr>
            <w:r w:rsidRPr="007B1BDD">
              <w:rPr>
                <w:rFonts w:ascii="Arial" w:hAnsi="Arial" w:cs="Arial"/>
                <w:sz w:val="20"/>
                <w:szCs w:val="20"/>
                <w:lang w:val="en-GB"/>
              </w:rPr>
              <w:t>Support customers during the preparation of the job, allowing them to be more efficient and agile</w:t>
            </w:r>
          </w:p>
          <w:p w14:paraId="793422AF" w14:textId="77777777" w:rsidR="007B1BDD" w:rsidRPr="007B1BDD" w:rsidRDefault="007B1BDD" w:rsidP="007B1BDD">
            <w:pPr>
              <w:spacing w:line="240" w:lineRule="auto"/>
              <w:rPr>
                <w:rFonts w:ascii="Arial" w:hAnsi="Arial" w:cs="Arial"/>
                <w:b/>
                <w:sz w:val="20"/>
                <w:szCs w:val="20"/>
                <w:lang w:val="en-GB"/>
              </w:rPr>
            </w:pPr>
          </w:p>
          <w:p w14:paraId="60238B88" w14:textId="77777777" w:rsidR="007B1BDD" w:rsidRPr="007B1BDD" w:rsidRDefault="007B1BDD" w:rsidP="007B1BDD">
            <w:pPr>
              <w:spacing w:line="240" w:lineRule="auto"/>
              <w:rPr>
                <w:rFonts w:ascii="Arial" w:hAnsi="Arial" w:cs="Arial"/>
                <w:b/>
                <w:sz w:val="20"/>
                <w:szCs w:val="20"/>
                <w:lang w:val="en-GB"/>
              </w:rPr>
            </w:pPr>
            <w:r w:rsidRPr="007B1BDD">
              <w:rPr>
                <w:rFonts w:ascii="Arial" w:hAnsi="Arial" w:cs="Arial"/>
                <w:b/>
                <w:sz w:val="20"/>
                <w:szCs w:val="20"/>
                <w:lang w:val="en-GB"/>
              </w:rPr>
              <w:t xml:space="preserve"> </w:t>
            </w:r>
          </w:p>
        </w:tc>
        <w:tc>
          <w:tcPr>
            <w:tcW w:w="3119" w:type="dxa"/>
          </w:tcPr>
          <w:p w14:paraId="4EACD944" w14:textId="77777777" w:rsidR="007B1BDD" w:rsidRPr="007B1BDD" w:rsidRDefault="007B1BDD" w:rsidP="007B1BDD">
            <w:pPr>
              <w:numPr>
                <w:ilvl w:val="0"/>
                <w:numId w:val="18"/>
              </w:numPr>
              <w:spacing w:line="240" w:lineRule="auto"/>
              <w:contextualSpacing/>
              <w:rPr>
                <w:rFonts w:ascii="Arial" w:hAnsi="Arial" w:cs="Arial"/>
                <w:sz w:val="20"/>
                <w:szCs w:val="20"/>
                <w:lang w:val="en-GB"/>
              </w:rPr>
            </w:pPr>
            <w:r w:rsidRPr="007B1BDD">
              <w:rPr>
                <w:rFonts w:ascii="Arial" w:hAnsi="Arial" w:cs="Arial"/>
                <w:sz w:val="20"/>
                <w:szCs w:val="20"/>
                <w:lang w:val="en-US"/>
              </w:rPr>
              <w:t>Mouvent Technology Digital Front End</w:t>
            </w:r>
          </w:p>
          <w:p w14:paraId="5817DF04" w14:textId="77777777" w:rsidR="007B1BDD" w:rsidRPr="007B1BDD" w:rsidRDefault="007B1BDD" w:rsidP="007B1BDD">
            <w:pPr>
              <w:numPr>
                <w:ilvl w:val="0"/>
                <w:numId w:val="18"/>
              </w:numPr>
              <w:spacing w:line="240" w:lineRule="auto"/>
              <w:contextualSpacing/>
              <w:rPr>
                <w:rFonts w:ascii="Arial" w:hAnsi="Arial" w:cs="Arial"/>
                <w:sz w:val="20"/>
                <w:szCs w:val="20"/>
                <w:lang w:val="en-GB"/>
              </w:rPr>
            </w:pPr>
            <w:r w:rsidRPr="007B1BDD">
              <w:rPr>
                <w:rFonts w:ascii="Arial" w:hAnsi="Arial" w:cs="Arial"/>
                <w:color w:val="000000"/>
                <w:sz w:val="20"/>
                <w:szCs w:val="20"/>
                <w:lang w:val="en-US"/>
              </w:rPr>
              <w:t>APIs to MES &amp; ERPs</w:t>
            </w:r>
          </w:p>
        </w:tc>
        <w:tc>
          <w:tcPr>
            <w:tcW w:w="2925" w:type="dxa"/>
          </w:tcPr>
          <w:p w14:paraId="26D38A13" w14:textId="77777777" w:rsidR="007B1BDD" w:rsidRPr="007B1BDD" w:rsidRDefault="007B1BDD" w:rsidP="007B1BDD">
            <w:pPr>
              <w:numPr>
                <w:ilvl w:val="0"/>
                <w:numId w:val="18"/>
              </w:numPr>
              <w:spacing w:line="240" w:lineRule="auto"/>
              <w:contextualSpacing/>
              <w:rPr>
                <w:rFonts w:ascii="Arial" w:hAnsi="Arial" w:cs="Arial"/>
                <w:sz w:val="20"/>
                <w:szCs w:val="20"/>
                <w:lang w:val="en-GB"/>
              </w:rPr>
            </w:pPr>
            <w:r w:rsidRPr="007B1BDD">
              <w:rPr>
                <w:rFonts w:ascii="Arial" w:hAnsi="Arial" w:cs="Arial"/>
                <w:color w:val="000000"/>
                <w:sz w:val="20"/>
                <w:szCs w:val="20"/>
                <w:lang w:val="en-US"/>
              </w:rPr>
              <w:t>Order &amp; Job setup</w:t>
            </w:r>
          </w:p>
          <w:p w14:paraId="1C64CAC7" w14:textId="77777777" w:rsidR="007B1BDD" w:rsidRPr="007B1BDD" w:rsidRDefault="007B1BDD" w:rsidP="007B1BDD">
            <w:pPr>
              <w:numPr>
                <w:ilvl w:val="0"/>
                <w:numId w:val="18"/>
              </w:numPr>
              <w:spacing w:line="240" w:lineRule="auto"/>
              <w:contextualSpacing/>
              <w:rPr>
                <w:rFonts w:ascii="Arial" w:hAnsi="Arial" w:cs="Arial"/>
                <w:sz w:val="20"/>
                <w:szCs w:val="20"/>
                <w:lang w:val="en-GB"/>
              </w:rPr>
            </w:pPr>
            <w:r w:rsidRPr="007B1BDD">
              <w:rPr>
                <w:rFonts w:ascii="Arial" w:hAnsi="Arial" w:cs="Arial"/>
                <w:color w:val="000000"/>
                <w:sz w:val="20"/>
                <w:szCs w:val="20"/>
                <w:lang w:val="en-US"/>
              </w:rPr>
              <w:t>Job checklist</w:t>
            </w:r>
          </w:p>
          <w:p w14:paraId="61C3FFE5" w14:textId="77777777" w:rsidR="007B1BDD" w:rsidRPr="007B1BDD" w:rsidRDefault="007B1BDD" w:rsidP="007B1BDD">
            <w:pPr>
              <w:numPr>
                <w:ilvl w:val="0"/>
                <w:numId w:val="18"/>
              </w:numPr>
              <w:spacing w:line="240" w:lineRule="auto"/>
              <w:contextualSpacing/>
              <w:rPr>
                <w:rFonts w:ascii="Arial" w:hAnsi="Arial" w:cs="Arial"/>
                <w:sz w:val="20"/>
                <w:szCs w:val="20"/>
                <w:lang w:val="en-GB"/>
              </w:rPr>
            </w:pPr>
            <w:r w:rsidRPr="007B1BDD">
              <w:rPr>
                <w:rFonts w:ascii="Arial" w:hAnsi="Arial" w:cs="Arial"/>
                <w:color w:val="000000"/>
                <w:sz w:val="20"/>
                <w:szCs w:val="20"/>
                <w:lang w:val="en-US"/>
              </w:rPr>
              <w:t>Inspection setup</w:t>
            </w:r>
          </w:p>
          <w:p w14:paraId="373CD899" w14:textId="77777777" w:rsidR="007B1BDD" w:rsidRPr="007B1BDD" w:rsidRDefault="007B1BDD" w:rsidP="007B1BDD">
            <w:pPr>
              <w:numPr>
                <w:ilvl w:val="0"/>
                <w:numId w:val="18"/>
              </w:numPr>
              <w:spacing w:line="240" w:lineRule="auto"/>
              <w:contextualSpacing/>
              <w:rPr>
                <w:rFonts w:ascii="Arial" w:hAnsi="Arial" w:cs="Arial"/>
                <w:sz w:val="20"/>
                <w:szCs w:val="20"/>
                <w:lang w:val="en-GB"/>
              </w:rPr>
            </w:pPr>
            <w:r w:rsidRPr="007B1BDD">
              <w:rPr>
                <w:rFonts w:ascii="Arial" w:hAnsi="Arial" w:cs="Arial"/>
                <w:color w:val="000000"/>
                <w:sz w:val="20"/>
                <w:szCs w:val="20"/>
                <w:lang w:val="en-US"/>
              </w:rPr>
              <w:t>Tools management</w:t>
            </w:r>
          </w:p>
          <w:p w14:paraId="344E2858" w14:textId="77777777" w:rsidR="007B1BDD" w:rsidRPr="007B1BDD" w:rsidRDefault="007B1BDD" w:rsidP="007B1BDD">
            <w:pPr>
              <w:numPr>
                <w:ilvl w:val="0"/>
                <w:numId w:val="18"/>
              </w:numPr>
              <w:spacing w:line="240" w:lineRule="auto"/>
              <w:contextualSpacing/>
              <w:rPr>
                <w:rFonts w:ascii="Arial" w:hAnsi="Arial" w:cs="Arial"/>
                <w:sz w:val="20"/>
                <w:szCs w:val="20"/>
                <w:lang w:val="en-GB"/>
              </w:rPr>
            </w:pPr>
            <w:r w:rsidRPr="007B1BDD">
              <w:rPr>
                <w:rFonts w:ascii="Arial" w:hAnsi="Arial" w:cs="Arial"/>
                <w:color w:val="000000"/>
                <w:sz w:val="20"/>
                <w:szCs w:val="20"/>
                <w:lang w:val="en-US"/>
              </w:rPr>
              <w:t>Recipe management</w:t>
            </w:r>
          </w:p>
          <w:p w14:paraId="356E8BBD" w14:textId="77777777" w:rsidR="007B1BDD" w:rsidRPr="007B1BDD" w:rsidRDefault="007B1BDD" w:rsidP="007B1BDD">
            <w:pPr>
              <w:numPr>
                <w:ilvl w:val="0"/>
                <w:numId w:val="18"/>
              </w:numPr>
              <w:spacing w:line="240" w:lineRule="auto"/>
              <w:contextualSpacing/>
              <w:rPr>
                <w:rFonts w:ascii="Arial" w:hAnsi="Arial" w:cs="Arial"/>
                <w:sz w:val="20"/>
                <w:szCs w:val="20"/>
                <w:lang w:val="en-GB"/>
              </w:rPr>
            </w:pPr>
            <w:r w:rsidRPr="007B1BDD">
              <w:rPr>
                <w:rFonts w:ascii="Arial" w:hAnsi="Arial" w:cs="Arial"/>
                <w:color w:val="000000"/>
                <w:sz w:val="20"/>
                <w:szCs w:val="20"/>
                <w:lang w:val="en-US"/>
              </w:rPr>
              <w:t>Laser cutting Digital Front-end</w:t>
            </w:r>
          </w:p>
        </w:tc>
      </w:tr>
      <w:tr w:rsidR="007B1BDD" w:rsidRPr="007B1BDD" w14:paraId="28398647" w14:textId="77777777" w:rsidTr="00765098">
        <w:tc>
          <w:tcPr>
            <w:tcW w:w="2972" w:type="dxa"/>
          </w:tcPr>
          <w:p w14:paraId="5B745A42" w14:textId="77777777" w:rsidR="007B1BDD" w:rsidRPr="007B1BDD" w:rsidRDefault="007B1BDD" w:rsidP="007B1BDD">
            <w:pPr>
              <w:spacing w:line="240" w:lineRule="auto"/>
              <w:rPr>
                <w:rFonts w:ascii="Arial" w:hAnsi="Arial" w:cs="Arial"/>
                <w:b/>
                <w:sz w:val="20"/>
                <w:szCs w:val="20"/>
                <w:lang w:val="en-GB"/>
              </w:rPr>
            </w:pPr>
            <w:r w:rsidRPr="007B1BDD">
              <w:rPr>
                <w:rFonts w:ascii="Arial" w:hAnsi="Arial" w:cs="Arial"/>
                <w:b/>
                <w:sz w:val="20"/>
                <w:szCs w:val="20"/>
                <w:lang w:val="en-GB"/>
              </w:rPr>
              <w:t>Production</w:t>
            </w:r>
          </w:p>
          <w:p w14:paraId="19B76C39" w14:textId="77777777" w:rsidR="007B1BDD" w:rsidRPr="007B1BDD" w:rsidRDefault="007B1BDD" w:rsidP="007B1BDD">
            <w:pPr>
              <w:spacing w:line="240" w:lineRule="auto"/>
              <w:rPr>
                <w:rFonts w:ascii="Arial" w:hAnsi="Arial" w:cs="Arial"/>
                <w:b/>
                <w:sz w:val="20"/>
                <w:szCs w:val="20"/>
                <w:lang w:val="en-GB"/>
              </w:rPr>
            </w:pPr>
            <w:r w:rsidRPr="007B1BDD">
              <w:rPr>
                <w:rFonts w:ascii="Arial" w:hAnsi="Arial" w:cs="Arial"/>
                <w:sz w:val="20"/>
                <w:szCs w:val="20"/>
                <w:lang w:val="en-GB"/>
              </w:rPr>
              <w:t>Support our customers while the job is running on the machine. It gives them a full and transparent access to production data</w:t>
            </w:r>
            <w:r w:rsidRPr="007B1BDD">
              <w:rPr>
                <w:rFonts w:ascii="Arial" w:hAnsi="Arial" w:cs="Arial"/>
                <w:b/>
                <w:sz w:val="20"/>
                <w:szCs w:val="20"/>
                <w:lang w:val="en-GB"/>
              </w:rPr>
              <w:t>.</w:t>
            </w:r>
          </w:p>
        </w:tc>
        <w:tc>
          <w:tcPr>
            <w:tcW w:w="3119" w:type="dxa"/>
          </w:tcPr>
          <w:p w14:paraId="2CBF7CCF" w14:textId="77777777" w:rsidR="007B1BDD" w:rsidRPr="007B1BDD" w:rsidRDefault="007B1BDD" w:rsidP="007B1BDD">
            <w:pPr>
              <w:numPr>
                <w:ilvl w:val="0"/>
                <w:numId w:val="19"/>
              </w:numPr>
              <w:spacing w:line="240" w:lineRule="auto"/>
              <w:contextualSpacing/>
              <w:rPr>
                <w:rFonts w:ascii="Arial" w:hAnsi="Arial" w:cs="Arial"/>
                <w:sz w:val="20"/>
                <w:szCs w:val="20"/>
                <w:lang w:val="en-GB"/>
              </w:rPr>
            </w:pPr>
            <w:r w:rsidRPr="007B1BDD">
              <w:rPr>
                <w:rFonts w:ascii="Arial" w:hAnsi="Arial" w:cs="Arial"/>
                <w:sz w:val="20"/>
                <w:szCs w:val="20"/>
                <w:lang w:val="en-US"/>
              </w:rPr>
              <w:t>Connect Portal &amp; Mobile Portal</w:t>
            </w:r>
          </w:p>
          <w:p w14:paraId="4923CA38" w14:textId="77777777" w:rsidR="007B1BDD" w:rsidRPr="007B1BDD" w:rsidRDefault="007B1BDD" w:rsidP="007B1BDD">
            <w:pPr>
              <w:numPr>
                <w:ilvl w:val="0"/>
                <w:numId w:val="19"/>
              </w:numPr>
              <w:spacing w:line="240" w:lineRule="auto"/>
              <w:contextualSpacing/>
              <w:rPr>
                <w:rFonts w:ascii="Arial" w:hAnsi="Arial" w:cs="Arial"/>
                <w:sz w:val="20"/>
                <w:szCs w:val="20"/>
                <w:lang w:val="en-GB"/>
              </w:rPr>
            </w:pPr>
            <w:r w:rsidRPr="007B1BDD">
              <w:rPr>
                <w:rFonts w:ascii="Arial" w:hAnsi="Arial" w:cs="Arial"/>
                <w:sz w:val="20"/>
                <w:szCs w:val="20"/>
                <w:lang w:val="en-US"/>
              </w:rPr>
              <w:t>Remote Monitoring</w:t>
            </w:r>
          </w:p>
          <w:p w14:paraId="7D11A8F2" w14:textId="77777777" w:rsidR="007B1BDD" w:rsidRPr="007B1BDD" w:rsidRDefault="007B1BDD" w:rsidP="007B1BDD">
            <w:pPr>
              <w:numPr>
                <w:ilvl w:val="0"/>
                <w:numId w:val="19"/>
              </w:numPr>
              <w:spacing w:line="240" w:lineRule="auto"/>
              <w:contextualSpacing/>
              <w:rPr>
                <w:rFonts w:ascii="Arial" w:hAnsi="Arial" w:cs="Arial"/>
                <w:sz w:val="20"/>
                <w:szCs w:val="20"/>
                <w:lang w:val="en-GB"/>
              </w:rPr>
            </w:pPr>
            <w:r w:rsidRPr="007B1BDD">
              <w:rPr>
                <w:rFonts w:ascii="Arial" w:hAnsi="Arial" w:cs="Arial"/>
                <w:sz w:val="20"/>
                <w:szCs w:val="20"/>
                <w:lang w:val="en-US"/>
              </w:rPr>
              <w:t>Downtime tracking</w:t>
            </w:r>
          </w:p>
        </w:tc>
        <w:tc>
          <w:tcPr>
            <w:tcW w:w="2925" w:type="dxa"/>
          </w:tcPr>
          <w:p w14:paraId="298B4D9E" w14:textId="77777777" w:rsidR="007B1BDD" w:rsidRPr="007B1BDD" w:rsidRDefault="007B1BDD" w:rsidP="007B1BDD">
            <w:pPr>
              <w:numPr>
                <w:ilvl w:val="0"/>
                <w:numId w:val="19"/>
              </w:numPr>
              <w:spacing w:line="240" w:lineRule="auto"/>
              <w:contextualSpacing/>
              <w:rPr>
                <w:rFonts w:ascii="Arial" w:hAnsi="Arial" w:cs="Arial"/>
                <w:sz w:val="20"/>
                <w:szCs w:val="20"/>
                <w:lang w:val="en-GB"/>
              </w:rPr>
            </w:pPr>
            <w:r w:rsidRPr="007B1BDD">
              <w:rPr>
                <w:rFonts w:ascii="Arial" w:hAnsi="Arial" w:cs="Arial"/>
                <w:color w:val="000000"/>
                <w:sz w:val="20"/>
                <w:szCs w:val="20"/>
                <w:lang w:val="en-US"/>
              </w:rPr>
              <w:t>Equipment Monitoring</w:t>
            </w:r>
          </w:p>
          <w:p w14:paraId="602D6A0F" w14:textId="77777777" w:rsidR="007B1BDD" w:rsidRPr="007B1BDD" w:rsidRDefault="007B1BDD" w:rsidP="007B1BDD">
            <w:pPr>
              <w:numPr>
                <w:ilvl w:val="0"/>
                <w:numId w:val="19"/>
              </w:numPr>
              <w:spacing w:line="240" w:lineRule="auto"/>
              <w:contextualSpacing/>
              <w:rPr>
                <w:rFonts w:ascii="Arial" w:hAnsi="Arial" w:cs="Arial"/>
                <w:sz w:val="20"/>
                <w:szCs w:val="20"/>
                <w:lang w:val="en-GB"/>
              </w:rPr>
            </w:pPr>
            <w:r w:rsidRPr="007B1BDD">
              <w:rPr>
                <w:rFonts w:ascii="Arial" w:hAnsi="Arial" w:cs="Arial"/>
                <w:color w:val="000000"/>
                <w:sz w:val="20"/>
                <w:szCs w:val="20"/>
                <w:lang w:val="en-US"/>
              </w:rPr>
              <w:t>Performance Management</w:t>
            </w:r>
          </w:p>
          <w:p w14:paraId="494A9C1D" w14:textId="77777777" w:rsidR="007B1BDD" w:rsidRPr="007B1BDD" w:rsidRDefault="007B1BDD" w:rsidP="007B1BDD">
            <w:pPr>
              <w:numPr>
                <w:ilvl w:val="0"/>
                <w:numId w:val="19"/>
              </w:numPr>
              <w:spacing w:line="240" w:lineRule="auto"/>
              <w:contextualSpacing/>
              <w:rPr>
                <w:rFonts w:ascii="Arial" w:hAnsi="Arial" w:cs="Arial"/>
                <w:sz w:val="20"/>
                <w:szCs w:val="20"/>
                <w:lang w:val="en-GB"/>
              </w:rPr>
            </w:pPr>
            <w:r w:rsidRPr="007B1BDD">
              <w:rPr>
                <w:rFonts w:ascii="Arial" w:hAnsi="Arial" w:cs="Arial"/>
                <w:color w:val="000000"/>
                <w:sz w:val="20"/>
                <w:szCs w:val="20"/>
                <w:lang w:val="en-US"/>
              </w:rPr>
              <w:t>Tools management</w:t>
            </w:r>
          </w:p>
          <w:p w14:paraId="4E53D622" w14:textId="77777777" w:rsidR="007B1BDD" w:rsidRPr="007B1BDD" w:rsidRDefault="007B1BDD" w:rsidP="007B1BDD">
            <w:pPr>
              <w:numPr>
                <w:ilvl w:val="0"/>
                <w:numId w:val="19"/>
              </w:numPr>
              <w:spacing w:line="240" w:lineRule="auto"/>
              <w:contextualSpacing/>
              <w:rPr>
                <w:rFonts w:ascii="Arial" w:hAnsi="Arial" w:cs="Arial"/>
                <w:sz w:val="20"/>
                <w:szCs w:val="20"/>
                <w:lang w:val="en-GB"/>
              </w:rPr>
            </w:pPr>
            <w:r w:rsidRPr="007B1BDD">
              <w:rPr>
                <w:rFonts w:ascii="Arial" w:hAnsi="Arial" w:cs="Arial"/>
                <w:color w:val="000000"/>
                <w:sz w:val="20"/>
                <w:szCs w:val="20"/>
                <w:lang w:val="en-US"/>
              </w:rPr>
              <w:t>Job checklist</w:t>
            </w:r>
          </w:p>
          <w:p w14:paraId="014AA8C7" w14:textId="77777777" w:rsidR="007B1BDD" w:rsidRPr="007B1BDD" w:rsidRDefault="007B1BDD" w:rsidP="007B1BDD">
            <w:pPr>
              <w:numPr>
                <w:ilvl w:val="0"/>
                <w:numId w:val="19"/>
              </w:numPr>
              <w:spacing w:line="240" w:lineRule="auto"/>
              <w:contextualSpacing/>
              <w:rPr>
                <w:rFonts w:ascii="Arial" w:hAnsi="Arial" w:cs="Arial"/>
                <w:sz w:val="20"/>
                <w:szCs w:val="20"/>
                <w:lang w:val="en-GB"/>
              </w:rPr>
            </w:pPr>
            <w:r w:rsidRPr="007B1BDD">
              <w:rPr>
                <w:rFonts w:ascii="Arial" w:hAnsi="Arial" w:cs="Arial"/>
                <w:color w:val="000000"/>
                <w:sz w:val="20"/>
                <w:szCs w:val="20"/>
                <w:lang w:val="en-US"/>
              </w:rPr>
              <w:t>Quality reporting</w:t>
            </w:r>
          </w:p>
        </w:tc>
      </w:tr>
      <w:tr w:rsidR="007B1BDD" w:rsidRPr="007B1BDD" w14:paraId="5B32BAB2" w14:textId="77777777" w:rsidTr="00765098">
        <w:tc>
          <w:tcPr>
            <w:tcW w:w="2972" w:type="dxa"/>
          </w:tcPr>
          <w:p w14:paraId="41E11D2C" w14:textId="77777777" w:rsidR="007B1BDD" w:rsidRPr="007B1BDD" w:rsidRDefault="007B1BDD" w:rsidP="007B1BDD">
            <w:pPr>
              <w:spacing w:line="240" w:lineRule="auto"/>
              <w:rPr>
                <w:rFonts w:ascii="Arial" w:hAnsi="Arial" w:cs="Arial"/>
                <w:b/>
                <w:sz w:val="20"/>
                <w:szCs w:val="20"/>
                <w:lang w:val="en-GB"/>
              </w:rPr>
            </w:pPr>
            <w:r w:rsidRPr="007B1BDD">
              <w:rPr>
                <w:rFonts w:ascii="Arial" w:hAnsi="Arial" w:cs="Arial"/>
                <w:b/>
                <w:sz w:val="20"/>
                <w:szCs w:val="20"/>
                <w:lang w:val="en-GB"/>
              </w:rPr>
              <w:t>Optimization</w:t>
            </w:r>
          </w:p>
          <w:p w14:paraId="7428FBFB" w14:textId="77777777" w:rsidR="007B1BDD" w:rsidRPr="007B1BDD" w:rsidRDefault="007B1BDD" w:rsidP="007B1BDD">
            <w:pPr>
              <w:spacing w:line="240" w:lineRule="auto"/>
              <w:rPr>
                <w:rFonts w:ascii="Arial" w:hAnsi="Arial" w:cs="Arial"/>
                <w:sz w:val="20"/>
                <w:szCs w:val="20"/>
                <w:lang w:val="en-GB"/>
              </w:rPr>
            </w:pPr>
            <w:r w:rsidRPr="007B1BDD">
              <w:rPr>
                <w:rFonts w:ascii="Arial" w:hAnsi="Arial" w:cs="Arial"/>
                <w:sz w:val="20"/>
                <w:szCs w:val="20"/>
                <w:lang w:val="en-GB"/>
              </w:rPr>
              <w:lastRenderedPageBreak/>
              <w:t>Support customers to improve their productivity, providing insights and recommendations based on the collected production data.</w:t>
            </w:r>
          </w:p>
        </w:tc>
        <w:tc>
          <w:tcPr>
            <w:tcW w:w="3119" w:type="dxa"/>
          </w:tcPr>
          <w:p w14:paraId="6357D05B" w14:textId="77777777" w:rsidR="007B1BDD" w:rsidRPr="007B1BDD" w:rsidRDefault="007B1BDD" w:rsidP="007B1BDD">
            <w:pPr>
              <w:spacing w:line="240" w:lineRule="auto"/>
              <w:rPr>
                <w:rFonts w:ascii="Arial" w:hAnsi="Arial" w:cs="Arial"/>
                <w:color w:val="000000"/>
                <w:sz w:val="20"/>
                <w:szCs w:val="20"/>
                <w:lang w:val="en-US"/>
              </w:rPr>
            </w:pPr>
          </w:p>
        </w:tc>
        <w:tc>
          <w:tcPr>
            <w:tcW w:w="2925" w:type="dxa"/>
          </w:tcPr>
          <w:p w14:paraId="3AE11CC8" w14:textId="77777777" w:rsidR="007B1BDD" w:rsidRPr="007B1BDD" w:rsidRDefault="007B1BDD" w:rsidP="007B1BDD">
            <w:pPr>
              <w:numPr>
                <w:ilvl w:val="0"/>
                <w:numId w:val="22"/>
              </w:numPr>
              <w:spacing w:line="240" w:lineRule="auto"/>
              <w:contextualSpacing/>
              <w:rPr>
                <w:rFonts w:ascii="Arial" w:hAnsi="Arial" w:cs="Arial"/>
                <w:sz w:val="20"/>
                <w:szCs w:val="20"/>
                <w:lang w:val="en-GB"/>
              </w:rPr>
            </w:pPr>
            <w:r w:rsidRPr="007B1BDD">
              <w:rPr>
                <w:rFonts w:ascii="Arial" w:hAnsi="Arial" w:cs="Arial"/>
                <w:color w:val="000000"/>
                <w:sz w:val="20"/>
                <w:szCs w:val="20"/>
                <w:lang w:val="en-US"/>
              </w:rPr>
              <w:t>Process optimization</w:t>
            </w:r>
          </w:p>
          <w:p w14:paraId="691A09CF" w14:textId="77777777" w:rsidR="007B1BDD" w:rsidRPr="007B1BDD" w:rsidRDefault="007B1BDD" w:rsidP="007B1BDD">
            <w:pPr>
              <w:numPr>
                <w:ilvl w:val="0"/>
                <w:numId w:val="22"/>
              </w:numPr>
              <w:spacing w:line="240" w:lineRule="auto"/>
              <w:contextualSpacing/>
              <w:rPr>
                <w:rFonts w:ascii="Arial" w:hAnsi="Arial" w:cs="Arial"/>
                <w:sz w:val="20"/>
                <w:szCs w:val="20"/>
                <w:lang w:val="en-GB"/>
              </w:rPr>
            </w:pPr>
            <w:r w:rsidRPr="007B1BDD">
              <w:rPr>
                <w:rFonts w:ascii="Arial" w:hAnsi="Arial" w:cs="Arial"/>
                <w:color w:val="000000"/>
                <w:sz w:val="20"/>
                <w:szCs w:val="20"/>
                <w:lang w:val="en-US"/>
              </w:rPr>
              <w:lastRenderedPageBreak/>
              <w:t>Recipe management</w:t>
            </w:r>
          </w:p>
          <w:p w14:paraId="26F72C48" w14:textId="77777777" w:rsidR="007B1BDD" w:rsidRPr="007B1BDD" w:rsidRDefault="007B1BDD" w:rsidP="007B1BDD">
            <w:pPr>
              <w:numPr>
                <w:ilvl w:val="0"/>
                <w:numId w:val="22"/>
              </w:numPr>
              <w:spacing w:line="240" w:lineRule="auto"/>
              <w:contextualSpacing/>
              <w:rPr>
                <w:rFonts w:ascii="Arial" w:hAnsi="Arial" w:cs="Arial"/>
                <w:sz w:val="20"/>
                <w:szCs w:val="20"/>
                <w:lang w:val="en-GB"/>
              </w:rPr>
            </w:pPr>
            <w:r w:rsidRPr="007B1BDD">
              <w:rPr>
                <w:rFonts w:ascii="Arial" w:hAnsi="Arial" w:cs="Arial"/>
                <w:color w:val="000000"/>
                <w:sz w:val="20"/>
                <w:szCs w:val="20"/>
                <w:lang w:val="en-US"/>
              </w:rPr>
              <w:t>Performance Management</w:t>
            </w:r>
          </w:p>
          <w:p w14:paraId="736A9713" w14:textId="77777777" w:rsidR="007B1BDD" w:rsidRPr="007B1BDD" w:rsidRDefault="007B1BDD" w:rsidP="007B1BDD">
            <w:pPr>
              <w:numPr>
                <w:ilvl w:val="0"/>
                <w:numId w:val="22"/>
              </w:numPr>
              <w:spacing w:line="240" w:lineRule="auto"/>
              <w:contextualSpacing/>
              <w:rPr>
                <w:rFonts w:ascii="Arial" w:hAnsi="Arial" w:cs="Arial"/>
                <w:sz w:val="20"/>
                <w:szCs w:val="20"/>
                <w:lang w:val="en-GB"/>
              </w:rPr>
            </w:pPr>
            <w:r w:rsidRPr="007B1BDD">
              <w:rPr>
                <w:rFonts w:ascii="Arial" w:hAnsi="Arial" w:cs="Arial"/>
                <w:color w:val="000000"/>
                <w:sz w:val="20"/>
                <w:szCs w:val="20"/>
                <w:lang w:val="en-US"/>
              </w:rPr>
              <w:t>Performance benchmarking </w:t>
            </w:r>
          </w:p>
        </w:tc>
      </w:tr>
      <w:tr w:rsidR="007B1BDD" w:rsidRPr="007B1BDD" w14:paraId="73ABEAD8" w14:textId="77777777" w:rsidTr="00765098">
        <w:tc>
          <w:tcPr>
            <w:tcW w:w="2972" w:type="dxa"/>
          </w:tcPr>
          <w:p w14:paraId="4431362D" w14:textId="77777777" w:rsidR="007B1BDD" w:rsidRPr="007B1BDD" w:rsidRDefault="007B1BDD" w:rsidP="007B1BDD">
            <w:pPr>
              <w:spacing w:line="240" w:lineRule="auto"/>
              <w:rPr>
                <w:rFonts w:ascii="Arial" w:hAnsi="Arial" w:cs="Arial"/>
                <w:b/>
                <w:sz w:val="20"/>
                <w:szCs w:val="20"/>
                <w:lang w:val="en-GB"/>
              </w:rPr>
            </w:pPr>
            <w:r w:rsidRPr="007B1BDD">
              <w:rPr>
                <w:rFonts w:ascii="Arial" w:hAnsi="Arial" w:cs="Arial"/>
                <w:b/>
                <w:sz w:val="20"/>
                <w:szCs w:val="20"/>
                <w:lang w:val="en-GB"/>
              </w:rPr>
              <w:lastRenderedPageBreak/>
              <w:t>Maintenance</w:t>
            </w:r>
          </w:p>
          <w:p w14:paraId="2EF82B53" w14:textId="77777777" w:rsidR="007B1BDD" w:rsidRPr="007B1BDD" w:rsidRDefault="007B1BDD" w:rsidP="007B1BDD">
            <w:pPr>
              <w:spacing w:line="240" w:lineRule="auto"/>
              <w:rPr>
                <w:rFonts w:ascii="Arial" w:hAnsi="Arial" w:cs="Arial"/>
                <w:sz w:val="20"/>
                <w:szCs w:val="20"/>
                <w:lang w:val="en-GB"/>
              </w:rPr>
            </w:pPr>
            <w:r w:rsidRPr="007B1BDD">
              <w:rPr>
                <w:rFonts w:ascii="Arial" w:hAnsi="Arial" w:cs="Arial"/>
                <w:sz w:val="20"/>
                <w:szCs w:val="20"/>
                <w:lang w:val="en-GB"/>
              </w:rPr>
              <w:t>Support customers to ensure the highest equipment readiness. It will include live interaction with our Technical Support Specialists</w:t>
            </w:r>
          </w:p>
        </w:tc>
        <w:tc>
          <w:tcPr>
            <w:tcW w:w="3119" w:type="dxa"/>
          </w:tcPr>
          <w:p w14:paraId="01A2D3DE" w14:textId="77777777" w:rsidR="007B1BDD" w:rsidRPr="007B1BDD" w:rsidRDefault="007B1BDD" w:rsidP="007B1BDD">
            <w:pPr>
              <w:numPr>
                <w:ilvl w:val="0"/>
                <w:numId w:val="20"/>
              </w:numPr>
              <w:spacing w:line="240" w:lineRule="auto"/>
              <w:contextualSpacing/>
              <w:rPr>
                <w:rFonts w:ascii="Arial" w:hAnsi="Arial" w:cs="Arial"/>
                <w:color w:val="000000"/>
                <w:sz w:val="20"/>
                <w:szCs w:val="20"/>
                <w:lang w:val="en-US"/>
              </w:rPr>
            </w:pPr>
            <w:r w:rsidRPr="007B1BDD">
              <w:rPr>
                <w:rFonts w:ascii="Arial" w:hAnsi="Arial" w:cs="Arial"/>
                <w:sz w:val="20"/>
                <w:szCs w:val="20"/>
                <w:lang w:val="en-US"/>
              </w:rPr>
              <w:t>Remote assistance</w:t>
            </w:r>
          </w:p>
          <w:p w14:paraId="5EA68E6A" w14:textId="77777777" w:rsidR="007B1BDD" w:rsidRPr="007B1BDD" w:rsidRDefault="007B1BDD" w:rsidP="007B1BDD">
            <w:pPr>
              <w:numPr>
                <w:ilvl w:val="0"/>
                <w:numId w:val="20"/>
              </w:numPr>
              <w:spacing w:line="240" w:lineRule="auto"/>
              <w:contextualSpacing/>
              <w:rPr>
                <w:rFonts w:ascii="Arial" w:hAnsi="Arial" w:cs="Arial"/>
                <w:color w:val="000000"/>
                <w:sz w:val="20"/>
                <w:szCs w:val="20"/>
                <w:lang w:val="en-US"/>
              </w:rPr>
            </w:pPr>
            <w:r w:rsidRPr="007B1BDD">
              <w:rPr>
                <w:rFonts w:ascii="Arial" w:hAnsi="Arial" w:cs="Arial"/>
                <w:sz w:val="20"/>
                <w:szCs w:val="20"/>
                <w:lang w:val="en-US"/>
              </w:rPr>
              <w:t>Remote assistance Augmented Reality (AR)</w:t>
            </w:r>
          </w:p>
        </w:tc>
        <w:tc>
          <w:tcPr>
            <w:tcW w:w="2925" w:type="dxa"/>
          </w:tcPr>
          <w:p w14:paraId="36B25D23" w14:textId="77777777" w:rsidR="007B1BDD" w:rsidRPr="007B1BDD" w:rsidRDefault="007B1BDD" w:rsidP="007B1BDD">
            <w:pPr>
              <w:numPr>
                <w:ilvl w:val="0"/>
                <w:numId w:val="20"/>
              </w:numPr>
              <w:spacing w:line="240" w:lineRule="auto"/>
              <w:contextualSpacing/>
              <w:rPr>
                <w:rFonts w:ascii="Arial" w:hAnsi="Arial" w:cs="Arial"/>
                <w:sz w:val="20"/>
                <w:szCs w:val="20"/>
                <w:lang w:val="en-GB"/>
              </w:rPr>
            </w:pPr>
            <w:r w:rsidRPr="007B1BDD">
              <w:rPr>
                <w:rFonts w:ascii="Arial" w:hAnsi="Arial" w:cs="Arial"/>
                <w:color w:val="000000"/>
                <w:sz w:val="20"/>
                <w:szCs w:val="20"/>
                <w:lang w:val="en-US"/>
              </w:rPr>
              <w:t>Maintenance management</w:t>
            </w:r>
          </w:p>
        </w:tc>
      </w:tr>
      <w:tr w:rsidR="007B1BDD" w:rsidRPr="007B1BDD" w14:paraId="21C51646" w14:textId="77777777" w:rsidTr="00765098">
        <w:tc>
          <w:tcPr>
            <w:tcW w:w="2972" w:type="dxa"/>
          </w:tcPr>
          <w:p w14:paraId="255D4639" w14:textId="77777777" w:rsidR="007B1BDD" w:rsidRPr="007B1BDD" w:rsidRDefault="007B1BDD" w:rsidP="007B1BDD">
            <w:pPr>
              <w:spacing w:line="240" w:lineRule="auto"/>
              <w:rPr>
                <w:rFonts w:ascii="Arial" w:hAnsi="Arial" w:cs="Arial"/>
                <w:b/>
                <w:sz w:val="20"/>
                <w:szCs w:val="20"/>
                <w:lang w:val="en-GB"/>
              </w:rPr>
            </w:pPr>
            <w:r w:rsidRPr="007B1BDD">
              <w:rPr>
                <w:rFonts w:ascii="Arial" w:hAnsi="Arial" w:cs="Arial"/>
                <w:b/>
                <w:sz w:val="20"/>
                <w:szCs w:val="20"/>
                <w:lang w:val="en-GB"/>
              </w:rPr>
              <w:t>Market</w:t>
            </w:r>
          </w:p>
          <w:p w14:paraId="065BC5F6" w14:textId="77777777" w:rsidR="007B1BDD" w:rsidRPr="007B1BDD" w:rsidRDefault="007B1BDD" w:rsidP="007B1BDD">
            <w:pPr>
              <w:spacing w:line="240" w:lineRule="auto"/>
              <w:rPr>
                <w:rFonts w:ascii="Arial" w:hAnsi="Arial" w:cs="Arial"/>
                <w:sz w:val="20"/>
                <w:szCs w:val="20"/>
                <w:lang w:val="en-GB"/>
              </w:rPr>
            </w:pPr>
            <w:r w:rsidRPr="007B1BDD">
              <w:rPr>
                <w:rFonts w:ascii="Arial" w:hAnsi="Arial" w:cs="Arial"/>
                <w:sz w:val="20"/>
                <w:szCs w:val="20"/>
                <w:lang w:val="en-GB"/>
              </w:rPr>
              <w:t>Support customers to get the right parts and services</w:t>
            </w:r>
          </w:p>
        </w:tc>
        <w:tc>
          <w:tcPr>
            <w:tcW w:w="3119" w:type="dxa"/>
          </w:tcPr>
          <w:p w14:paraId="09C62C43" w14:textId="77777777" w:rsidR="007B1BDD" w:rsidRPr="007B1BDD" w:rsidRDefault="007B1BDD" w:rsidP="007B1BDD">
            <w:pPr>
              <w:numPr>
                <w:ilvl w:val="0"/>
                <w:numId w:val="21"/>
              </w:numPr>
              <w:spacing w:line="240" w:lineRule="auto"/>
              <w:contextualSpacing/>
              <w:rPr>
                <w:rFonts w:ascii="Arial" w:hAnsi="Arial" w:cs="Arial"/>
                <w:sz w:val="20"/>
                <w:szCs w:val="20"/>
                <w:lang w:val="en-GB"/>
              </w:rPr>
            </w:pPr>
            <w:proofErr w:type="spellStart"/>
            <w:r w:rsidRPr="007B1BDD">
              <w:rPr>
                <w:rFonts w:ascii="Arial" w:hAnsi="Arial" w:cs="Arial"/>
                <w:sz w:val="20"/>
                <w:szCs w:val="20"/>
                <w:lang w:val="en-US"/>
              </w:rPr>
              <w:t>MyBOBST</w:t>
            </w:r>
            <w:proofErr w:type="spellEnd"/>
          </w:p>
        </w:tc>
        <w:tc>
          <w:tcPr>
            <w:tcW w:w="2925" w:type="dxa"/>
          </w:tcPr>
          <w:p w14:paraId="129CBB2B" w14:textId="77777777" w:rsidR="007B1BDD" w:rsidRPr="007B1BDD" w:rsidRDefault="007B1BDD" w:rsidP="007B1BDD">
            <w:pPr>
              <w:numPr>
                <w:ilvl w:val="0"/>
                <w:numId w:val="21"/>
              </w:numPr>
              <w:spacing w:line="240" w:lineRule="auto"/>
              <w:contextualSpacing/>
              <w:rPr>
                <w:rFonts w:ascii="Arial" w:hAnsi="Arial" w:cs="Arial"/>
                <w:sz w:val="20"/>
                <w:szCs w:val="20"/>
                <w:lang w:val="en-GB"/>
              </w:rPr>
            </w:pPr>
            <w:r w:rsidRPr="007B1BDD">
              <w:rPr>
                <w:rFonts w:ascii="Arial" w:hAnsi="Arial" w:cs="Arial"/>
                <w:color w:val="000000"/>
                <w:sz w:val="20"/>
                <w:szCs w:val="20"/>
                <w:lang w:val="en-US"/>
              </w:rPr>
              <w:t>License management</w:t>
            </w:r>
          </w:p>
        </w:tc>
      </w:tr>
    </w:tbl>
    <w:p w14:paraId="20F43101" w14:textId="77777777" w:rsidR="007B1BDD" w:rsidRPr="007B1BDD" w:rsidRDefault="007B1BDD" w:rsidP="007B1BDD">
      <w:pPr>
        <w:spacing w:after="160" w:line="259" w:lineRule="auto"/>
        <w:rPr>
          <w:rFonts w:ascii="Arial" w:eastAsia="Calibri" w:hAnsi="Arial" w:cs="Arial"/>
          <w:b/>
          <w:sz w:val="20"/>
          <w:szCs w:val="20"/>
          <w:lang w:val="en-GB" w:eastAsia="en-US"/>
        </w:rPr>
      </w:pPr>
      <w:r w:rsidRPr="007B1BDD">
        <w:rPr>
          <w:rFonts w:ascii="Arial" w:eastAsia="Calibri" w:hAnsi="Arial" w:cs="Arial"/>
          <w:b/>
          <w:sz w:val="20"/>
          <w:szCs w:val="20"/>
          <w:vertAlign w:val="superscript"/>
          <w:lang w:val="en-GB" w:eastAsia="en-US"/>
        </w:rPr>
        <w:t xml:space="preserve">1 </w:t>
      </w:r>
      <w:r w:rsidRPr="007B1BDD">
        <w:rPr>
          <w:rFonts w:ascii="Arial" w:eastAsia="Calibri" w:hAnsi="Arial" w:cs="Arial"/>
          <w:bCs/>
          <w:sz w:val="20"/>
          <w:szCs w:val="20"/>
          <w:lang w:val="en-GB" w:eastAsia="en-US"/>
        </w:rPr>
        <w:t>Indicative only</w:t>
      </w:r>
    </w:p>
    <w:p w14:paraId="5308C855" w14:textId="77777777" w:rsidR="007B1BDD" w:rsidRPr="007B1BDD" w:rsidRDefault="007B1BDD" w:rsidP="007B1BDD">
      <w:pPr>
        <w:spacing w:after="160" w:line="259" w:lineRule="auto"/>
        <w:rPr>
          <w:rFonts w:ascii="Arial" w:eastAsia="Calibri" w:hAnsi="Arial" w:cs="Arial"/>
          <w:sz w:val="20"/>
          <w:szCs w:val="20"/>
          <w:lang w:val="en-GB" w:eastAsia="en-US"/>
        </w:rPr>
      </w:pPr>
      <w:r w:rsidRPr="007B1BDD">
        <w:rPr>
          <w:rFonts w:ascii="Arial" w:eastAsia="Calibri" w:hAnsi="Arial" w:cs="Arial"/>
          <w:sz w:val="20"/>
          <w:szCs w:val="20"/>
          <w:lang w:val="en-GB" w:eastAsia="en-US"/>
        </w:rPr>
        <w:t xml:space="preserve">Some of the current BOBST Connect solutions include: Remote Monitoring, a comprehensive production reporting tool designed to quickly access detailed machine production, process and technical data; Remote assistance with Augmented Reality (AR), the first ever remote assistance service in the packaging industry to incorporate a smart headset with AR glasses; and </w:t>
      </w:r>
      <w:proofErr w:type="spellStart"/>
      <w:r w:rsidRPr="007B1BDD">
        <w:rPr>
          <w:rFonts w:ascii="Arial" w:eastAsia="Calibri" w:hAnsi="Arial" w:cs="Arial"/>
          <w:sz w:val="20"/>
          <w:szCs w:val="20"/>
          <w:lang w:val="en-GB" w:eastAsia="en-US"/>
        </w:rPr>
        <w:t>MyBOBST</w:t>
      </w:r>
      <w:proofErr w:type="spellEnd"/>
      <w:r w:rsidRPr="007B1BDD">
        <w:rPr>
          <w:rFonts w:ascii="Arial" w:eastAsia="Calibri" w:hAnsi="Arial" w:cs="Arial"/>
          <w:sz w:val="20"/>
          <w:szCs w:val="20"/>
          <w:lang w:val="en-GB" w:eastAsia="en-US"/>
        </w:rPr>
        <w:t>, a personal portal for parts, order tracking, technical information, customer support, special offers and real-time machine data.</w:t>
      </w:r>
    </w:p>
    <w:p w14:paraId="12FA3DF9" w14:textId="77777777" w:rsidR="007B1BDD" w:rsidRPr="007B1BDD" w:rsidRDefault="007B1BDD" w:rsidP="007B1BDD">
      <w:pPr>
        <w:spacing w:after="160" w:line="259" w:lineRule="auto"/>
        <w:rPr>
          <w:rFonts w:ascii="Arial" w:eastAsia="Calibri" w:hAnsi="Arial" w:cs="Arial"/>
          <w:sz w:val="20"/>
          <w:szCs w:val="20"/>
          <w:lang w:val="en-GB" w:eastAsia="en-US"/>
        </w:rPr>
      </w:pPr>
      <w:r w:rsidRPr="007B1BDD">
        <w:rPr>
          <w:rFonts w:ascii="Arial" w:eastAsia="Calibri" w:hAnsi="Arial" w:cs="Arial"/>
          <w:sz w:val="20"/>
          <w:szCs w:val="20"/>
          <w:lang w:val="en-GB" w:eastAsia="en-US"/>
        </w:rPr>
        <w:t xml:space="preserve">“As a first stage, we have established a range of solutions that help the converters to optimize connection and interoperability with other stakeholders in the value chain,” said Serge. “New solutions will continue to become available as the platform constantly evolves, enabling our customers to continually adapt to the fast-changing environment. Customers who join us on the BOBST Connect journey will benefit from a deep understanding of the BOBST Connect microcosm, receive frequent functional updates and be able to influence our agile roadmap for the future with feedback.” </w:t>
      </w:r>
    </w:p>
    <w:p w14:paraId="25282BD0" w14:textId="77777777" w:rsidR="007B1BDD" w:rsidRPr="007B1BDD" w:rsidRDefault="007B1BDD" w:rsidP="007B1BDD">
      <w:pPr>
        <w:spacing w:after="160" w:line="259" w:lineRule="auto"/>
        <w:rPr>
          <w:rFonts w:ascii="Arial" w:eastAsia="Calibri" w:hAnsi="Arial" w:cs="Arial"/>
          <w:sz w:val="20"/>
          <w:szCs w:val="20"/>
          <w:lang w:val="en-GB" w:eastAsia="en-US"/>
        </w:rPr>
      </w:pPr>
      <w:r w:rsidRPr="007B1BDD">
        <w:rPr>
          <w:rFonts w:ascii="Arial" w:eastAsia="Calibri" w:hAnsi="Arial" w:cs="Arial"/>
          <w:sz w:val="20"/>
          <w:szCs w:val="20"/>
          <w:lang w:val="en-GB" w:eastAsia="en-US"/>
        </w:rPr>
        <w:t xml:space="preserve">Some of the exciting solutions in the pipeline for 2021 include the introduction of recipe management in the pre-press stage for certain machines, and the introduction of equipment monitoring capabilities, performance management capabilities and quality control at the production stage. BOBST also plans to introduce the second generation of its popular remote assistance AR service in 2021. </w:t>
      </w:r>
    </w:p>
    <w:p w14:paraId="53E88BEE" w14:textId="61A62CDB" w:rsidR="004A327C" w:rsidRPr="007B1BDD" w:rsidRDefault="007B1BDD" w:rsidP="007B1BDD">
      <w:pPr>
        <w:spacing w:after="160" w:line="259" w:lineRule="auto"/>
        <w:rPr>
          <w:rFonts w:ascii="Arial" w:eastAsia="Calibri" w:hAnsi="Arial" w:cs="Arial"/>
          <w:sz w:val="20"/>
          <w:szCs w:val="20"/>
          <w:lang w:val="en-GB" w:eastAsia="en-US"/>
        </w:rPr>
      </w:pPr>
      <w:r w:rsidRPr="007B1BDD">
        <w:rPr>
          <w:rFonts w:ascii="Arial" w:eastAsia="Calibri" w:hAnsi="Arial" w:cs="Arial"/>
          <w:sz w:val="20"/>
          <w:szCs w:val="20"/>
          <w:lang w:val="en-GB" w:eastAsia="en-US"/>
        </w:rPr>
        <w:t xml:space="preserve">“BOBST Connect will adapt to new operational needs, to the new capabilities of our equipment, and to evolving customer service needs, so we can maintain best in class solution and services to our customers,” said Serge. “It is about building a connected digital environment that </w:t>
      </w:r>
      <w:r w:rsidRPr="007B1BDD">
        <w:rPr>
          <w:rFonts w:ascii="Arial" w:eastAsia="Calibri" w:hAnsi="Arial" w:cs="Arial"/>
          <w:color w:val="2C363A"/>
          <w:sz w:val="20"/>
          <w:szCs w:val="20"/>
          <w:lang w:val="en-US" w:eastAsia="en-US"/>
        </w:rPr>
        <w:t>optimizes the entire production workflow</w:t>
      </w:r>
      <w:r w:rsidRPr="007B1BDD">
        <w:rPr>
          <w:rFonts w:ascii="Arial" w:eastAsia="Calibri" w:hAnsi="Arial" w:cs="Arial"/>
          <w:sz w:val="20"/>
          <w:szCs w:val="20"/>
          <w:lang w:val="en-GB" w:eastAsia="en-US"/>
        </w:rPr>
        <w:t>, resulting in greater efficiency, transparency, speed-to-market, rapid decision-making and less waste and mistakes. In a volatile environment, it helps to make our customers future-proof.”</w:t>
      </w:r>
    </w:p>
    <w:p w14:paraId="08B9D95B" w14:textId="35595DC0" w:rsidR="004A327C" w:rsidRPr="0099434E" w:rsidRDefault="004A327C" w:rsidP="0099434E">
      <w:pPr>
        <w:spacing w:line="240" w:lineRule="auto"/>
        <w:rPr>
          <w:rFonts w:ascii="Arial" w:hAnsi="Arial" w:cs="Arial"/>
          <w:b/>
          <w:bCs/>
          <w:szCs w:val="19"/>
          <w:lang w:val="en-US"/>
        </w:rPr>
      </w:pPr>
      <w:r w:rsidRPr="0099434E">
        <w:rPr>
          <w:rFonts w:ascii="Arial" w:hAnsi="Arial" w:cs="Arial"/>
          <w:b/>
          <w:bCs/>
          <w:szCs w:val="19"/>
          <w:lang w:val="en-US"/>
        </w:rPr>
        <w:t>About BOBST</w:t>
      </w:r>
    </w:p>
    <w:p w14:paraId="3E09620C" w14:textId="77777777" w:rsidR="004A327C" w:rsidRPr="0099434E" w:rsidRDefault="004A327C" w:rsidP="0099434E">
      <w:pPr>
        <w:spacing w:line="240" w:lineRule="auto"/>
        <w:rPr>
          <w:rFonts w:ascii="Arial" w:hAnsi="Arial" w:cs="Arial"/>
          <w:b/>
          <w:bCs/>
          <w:szCs w:val="19"/>
          <w:lang w:val="en-US"/>
        </w:rPr>
      </w:pPr>
    </w:p>
    <w:p w14:paraId="5346508D" w14:textId="0806E849" w:rsidR="004A327C" w:rsidRPr="0099434E" w:rsidRDefault="004A327C" w:rsidP="0099434E">
      <w:pPr>
        <w:spacing w:line="240" w:lineRule="auto"/>
        <w:rPr>
          <w:rFonts w:ascii="Arial" w:hAnsi="Arial" w:cs="Arial"/>
          <w:szCs w:val="19"/>
          <w:lang w:val="en-US"/>
        </w:rPr>
      </w:pPr>
      <w:r w:rsidRPr="0099434E">
        <w:rPr>
          <w:rFonts w:ascii="Arial" w:hAnsi="Arial" w:cs="Arial"/>
          <w:szCs w:val="19"/>
          <w:lang w:val="en-US"/>
        </w:rPr>
        <w:t xml:space="preserve">We are one of the world’s leading suppliers of substrate processing, printing and converting equipment and services for the label, flexible packaging, folding carton and corrugated industries. </w:t>
      </w:r>
    </w:p>
    <w:p w14:paraId="4B8D1BC5" w14:textId="77777777" w:rsidR="004A327C" w:rsidRPr="0099434E" w:rsidRDefault="004A327C" w:rsidP="0099434E">
      <w:pPr>
        <w:spacing w:line="240" w:lineRule="auto"/>
        <w:rPr>
          <w:rFonts w:ascii="Arial" w:hAnsi="Arial" w:cs="Arial"/>
          <w:szCs w:val="19"/>
          <w:lang w:val="en-US"/>
        </w:rPr>
      </w:pPr>
      <w:r w:rsidRPr="0099434E">
        <w:rPr>
          <w:rFonts w:ascii="Arial" w:hAnsi="Arial" w:cs="Arial"/>
          <w:szCs w:val="19"/>
          <w:lang w:val="en-US"/>
        </w:rPr>
        <w:t>Founded in 1890 by Joseph Bobst in Lausanne, Switzerland, BOBST has a presence in more than 50 countries, runs 15 production facilities in 8 countries and employs more than 5 500 people around the world. The firm recorded a consolidated turnover of CHF 1 636 million for the year ended December 31, 2019.</w:t>
      </w:r>
    </w:p>
    <w:p w14:paraId="2679AE2F" w14:textId="77777777" w:rsidR="007B1BDD" w:rsidRPr="0099434E" w:rsidRDefault="007B1BDD" w:rsidP="0099434E">
      <w:pPr>
        <w:spacing w:line="240" w:lineRule="auto"/>
        <w:rPr>
          <w:szCs w:val="19"/>
          <w:lang w:val="en-US"/>
        </w:rPr>
      </w:pPr>
    </w:p>
    <w:p w14:paraId="0FC14364" w14:textId="67C2D2CE" w:rsidR="00B367D7" w:rsidRDefault="00D21ADD" w:rsidP="0099434E">
      <w:pPr>
        <w:spacing w:line="240" w:lineRule="auto"/>
        <w:rPr>
          <w:b/>
          <w:szCs w:val="19"/>
          <w:lang w:val="en-US"/>
        </w:rPr>
      </w:pPr>
      <w:r w:rsidRPr="0099434E">
        <w:rPr>
          <w:b/>
          <w:szCs w:val="19"/>
          <w:lang w:val="en-US"/>
        </w:rPr>
        <w:t>Press contact:</w:t>
      </w:r>
    </w:p>
    <w:p w14:paraId="381E1DCD" w14:textId="77777777" w:rsidR="0099434E" w:rsidRPr="0099434E" w:rsidRDefault="0099434E" w:rsidP="0099434E">
      <w:pPr>
        <w:spacing w:line="240" w:lineRule="auto"/>
        <w:rPr>
          <w:b/>
          <w:szCs w:val="19"/>
          <w:lang w:val="en-US"/>
        </w:rPr>
      </w:pPr>
    </w:p>
    <w:p w14:paraId="04430995" w14:textId="77777777" w:rsidR="00FE7069" w:rsidRPr="0099434E" w:rsidRDefault="00FE7069" w:rsidP="0099434E">
      <w:pPr>
        <w:spacing w:line="240" w:lineRule="auto"/>
        <w:rPr>
          <w:rFonts w:ascii="Arial" w:eastAsia="Times New Roman" w:hAnsi="Arial" w:cs="Arial"/>
          <w:szCs w:val="19"/>
          <w:lang w:val="en-US"/>
        </w:rPr>
      </w:pPr>
      <w:r w:rsidRPr="0099434E">
        <w:rPr>
          <w:rFonts w:ascii="Arial" w:eastAsia="Times New Roman" w:hAnsi="Arial" w:cs="Arial"/>
          <w:szCs w:val="19"/>
          <w:lang w:val="en-GB"/>
        </w:rPr>
        <w:t>Gudrun</w:t>
      </w:r>
      <w:r w:rsidRPr="0099434E">
        <w:rPr>
          <w:rFonts w:ascii="Arial" w:eastAsia="Times New Roman" w:hAnsi="Arial" w:cs="Arial"/>
          <w:szCs w:val="19"/>
          <w:lang w:val="en-US"/>
        </w:rPr>
        <w:t xml:space="preserve"> </w:t>
      </w:r>
      <w:r w:rsidRPr="0099434E">
        <w:rPr>
          <w:rFonts w:ascii="Arial" w:eastAsia="Times New Roman" w:hAnsi="Arial" w:cs="Arial"/>
          <w:szCs w:val="19"/>
          <w:lang w:val="en-GB"/>
        </w:rPr>
        <w:t>Alex</w:t>
      </w:r>
      <w:r w:rsidRPr="0099434E">
        <w:rPr>
          <w:rFonts w:ascii="Arial" w:eastAsia="Times New Roman" w:hAnsi="Arial" w:cs="Arial"/>
          <w:szCs w:val="19"/>
          <w:lang w:val="en-US"/>
        </w:rPr>
        <w:br/>
      </w:r>
      <w:r w:rsidRPr="0099434E">
        <w:rPr>
          <w:rFonts w:ascii="Arial" w:eastAsia="Times New Roman" w:hAnsi="Arial" w:cs="Arial"/>
          <w:szCs w:val="19"/>
          <w:lang w:val="en-GB"/>
        </w:rPr>
        <w:t>BOBST</w:t>
      </w:r>
      <w:r w:rsidRPr="0099434E">
        <w:rPr>
          <w:rFonts w:ascii="Arial" w:eastAsia="Times New Roman" w:hAnsi="Arial" w:cs="Arial"/>
          <w:szCs w:val="19"/>
          <w:lang w:val="en-US"/>
        </w:rPr>
        <w:t xml:space="preserve"> </w:t>
      </w:r>
      <w:r w:rsidRPr="0099434E">
        <w:rPr>
          <w:rFonts w:ascii="Arial" w:eastAsia="Times New Roman" w:hAnsi="Arial" w:cs="Arial"/>
          <w:szCs w:val="19"/>
          <w:lang w:val="en-GB"/>
        </w:rPr>
        <w:t>PR</w:t>
      </w:r>
      <w:r w:rsidRPr="0099434E">
        <w:rPr>
          <w:rFonts w:ascii="Arial" w:eastAsia="Times New Roman" w:hAnsi="Arial" w:cs="Arial"/>
          <w:szCs w:val="19"/>
          <w:lang w:val="en-US"/>
        </w:rPr>
        <w:t xml:space="preserve"> </w:t>
      </w:r>
      <w:r w:rsidRPr="0099434E">
        <w:rPr>
          <w:rFonts w:ascii="Arial" w:eastAsia="Times New Roman" w:hAnsi="Arial" w:cs="Arial"/>
          <w:szCs w:val="19"/>
          <w:lang w:val="en-GB"/>
        </w:rPr>
        <w:t>Representative</w:t>
      </w:r>
    </w:p>
    <w:p w14:paraId="1AD339BA" w14:textId="77777777" w:rsidR="00FE7069" w:rsidRPr="0099434E" w:rsidRDefault="00FE7069" w:rsidP="0099434E">
      <w:pPr>
        <w:spacing w:line="240" w:lineRule="auto"/>
        <w:rPr>
          <w:rFonts w:ascii="Arial" w:eastAsia="Times New Roman" w:hAnsi="Arial" w:cs="Arial"/>
          <w:szCs w:val="19"/>
          <w:lang w:val="en-US" w:eastAsia="de-DE"/>
        </w:rPr>
      </w:pPr>
      <w:r w:rsidRPr="0099434E">
        <w:rPr>
          <w:rFonts w:ascii="Arial" w:eastAsia="Times New Roman" w:hAnsi="Arial" w:cs="Arial"/>
          <w:szCs w:val="19"/>
          <w:lang w:val="en-US" w:eastAsia="de-DE"/>
        </w:rPr>
        <w:t xml:space="preserve">Tel.: +49 211 58 58 66 66 </w:t>
      </w:r>
    </w:p>
    <w:p w14:paraId="345A4892" w14:textId="77777777" w:rsidR="00FE7069" w:rsidRPr="0099434E" w:rsidRDefault="00FE7069" w:rsidP="0099434E">
      <w:pPr>
        <w:spacing w:line="240" w:lineRule="auto"/>
        <w:rPr>
          <w:rFonts w:ascii="Arial" w:eastAsia="Times New Roman" w:hAnsi="Arial" w:cs="Arial"/>
          <w:szCs w:val="19"/>
          <w:lang w:val="en-US" w:eastAsia="de-DE"/>
        </w:rPr>
      </w:pPr>
      <w:r w:rsidRPr="0099434E">
        <w:rPr>
          <w:rFonts w:ascii="Arial" w:eastAsia="Times New Roman" w:hAnsi="Arial" w:cs="Arial"/>
          <w:szCs w:val="19"/>
          <w:lang w:val="en-US" w:eastAsia="de-DE"/>
        </w:rPr>
        <w:t>Mobile: +49 160 48 41 439</w:t>
      </w:r>
    </w:p>
    <w:p w14:paraId="069EE521" w14:textId="7DE30BE5" w:rsidR="00FE7069" w:rsidRPr="0099434E" w:rsidRDefault="000C3D9A" w:rsidP="0099434E">
      <w:pPr>
        <w:spacing w:line="240" w:lineRule="auto"/>
        <w:rPr>
          <w:rFonts w:asciiTheme="majorHAnsi" w:eastAsia="Microsoft YaHei" w:hAnsiTheme="majorHAnsi" w:cstheme="majorHAnsi"/>
          <w:color w:val="0000FF"/>
          <w:szCs w:val="19"/>
          <w:u w:val="single"/>
          <w:lang w:val="en-GB" w:eastAsia="de-DE"/>
        </w:rPr>
      </w:pPr>
      <w:r w:rsidRPr="0099434E">
        <w:rPr>
          <w:rFonts w:ascii="Arial" w:eastAsia="Times New Roman" w:hAnsi="Arial" w:cs="Arial"/>
          <w:szCs w:val="19"/>
          <w:lang w:val="en-US" w:eastAsia="de-DE"/>
        </w:rPr>
        <w:t>Em</w:t>
      </w:r>
      <w:r w:rsidR="00FE7069" w:rsidRPr="0099434E">
        <w:rPr>
          <w:rFonts w:ascii="Arial" w:eastAsia="Times New Roman" w:hAnsi="Arial" w:cs="Arial"/>
          <w:szCs w:val="19"/>
          <w:lang w:val="en-US" w:eastAsia="de-DE"/>
        </w:rPr>
        <w:t xml:space="preserve">ail: </w:t>
      </w:r>
      <w:hyperlink r:id="rId9" w:history="1">
        <w:r w:rsidRPr="0099434E">
          <w:rPr>
            <w:rFonts w:asciiTheme="majorHAnsi" w:eastAsia="Microsoft YaHei" w:hAnsiTheme="majorHAnsi" w:cstheme="majorHAnsi"/>
            <w:color w:val="0000FF"/>
            <w:szCs w:val="19"/>
            <w:u w:val="single"/>
            <w:lang w:val="en-GB" w:eastAsia="de-DE"/>
          </w:rPr>
          <w:t>gudrun.alex@bobst.com</w:t>
        </w:r>
      </w:hyperlink>
    </w:p>
    <w:p w14:paraId="5D031C20" w14:textId="77777777" w:rsidR="0099434E" w:rsidRDefault="0099434E" w:rsidP="0099434E">
      <w:pPr>
        <w:spacing w:line="240" w:lineRule="auto"/>
        <w:rPr>
          <w:rFonts w:eastAsia="SimSun" w:cs="Arial"/>
          <w:b/>
          <w:bCs/>
          <w:szCs w:val="19"/>
          <w:lang w:val="en-US" w:bidi="th-TH"/>
        </w:rPr>
      </w:pPr>
    </w:p>
    <w:p w14:paraId="1494B639" w14:textId="766A09B3" w:rsidR="004A327C" w:rsidRPr="0099434E" w:rsidRDefault="004A327C" w:rsidP="0099434E">
      <w:pPr>
        <w:spacing w:line="240" w:lineRule="auto"/>
        <w:rPr>
          <w:rFonts w:eastAsia="SimSun" w:cs="Arial"/>
          <w:b/>
          <w:bCs/>
          <w:szCs w:val="19"/>
          <w:lang w:val="en-US" w:bidi="th-TH"/>
        </w:rPr>
      </w:pPr>
      <w:r w:rsidRPr="0099434E">
        <w:rPr>
          <w:rFonts w:eastAsia="SimSun" w:cs="Arial"/>
          <w:b/>
          <w:bCs/>
          <w:szCs w:val="19"/>
          <w:lang w:val="en-US" w:bidi="th-TH"/>
        </w:rPr>
        <w:lastRenderedPageBreak/>
        <w:t>Follow us:</w:t>
      </w:r>
    </w:p>
    <w:p w14:paraId="281F536B" w14:textId="77777777" w:rsidR="004A327C" w:rsidRPr="0099434E" w:rsidRDefault="004A327C" w:rsidP="0099434E">
      <w:pPr>
        <w:spacing w:line="240" w:lineRule="auto"/>
        <w:rPr>
          <w:rFonts w:ascii="Times New Roman" w:eastAsia="SimSun" w:hAnsi="Times New Roman"/>
          <w:b/>
          <w:bCs/>
          <w:szCs w:val="19"/>
          <w:lang w:val="en-US" w:bidi="th-TH"/>
        </w:rPr>
      </w:pPr>
    </w:p>
    <w:p w14:paraId="54CFF7E0" w14:textId="77777777" w:rsidR="004A327C" w:rsidRPr="0099434E" w:rsidRDefault="004A327C" w:rsidP="0099434E">
      <w:pPr>
        <w:spacing w:line="240" w:lineRule="auto"/>
        <w:rPr>
          <w:rFonts w:asciiTheme="majorHAnsi" w:eastAsia="Microsoft YaHei" w:hAnsiTheme="majorHAnsi" w:cstheme="majorHAnsi"/>
          <w:color w:val="265896"/>
          <w:szCs w:val="19"/>
          <w:u w:val="single"/>
          <w:lang w:val="en-US" w:bidi="th-TH"/>
        </w:rPr>
      </w:pPr>
      <w:r w:rsidRPr="0099434E">
        <w:rPr>
          <w:rFonts w:asciiTheme="majorHAnsi" w:eastAsia="Microsoft YaHei" w:hAnsiTheme="majorHAnsi" w:cstheme="majorHAnsi"/>
          <w:szCs w:val="19"/>
          <w:lang w:val="en-US" w:bidi="th-TH"/>
        </w:rPr>
        <w:t xml:space="preserve">Facebook: </w:t>
      </w:r>
      <w:hyperlink r:id="rId10" w:history="1">
        <w:r w:rsidRPr="0099434E">
          <w:rPr>
            <w:rFonts w:asciiTheme="majorHAnsi" w:eastAsia="Microsoft YaHei" w:hAnsiTheme="majorHAnsi" w:cstheme="majorHAnsi"/>
            <w:color w:val="0000FF"/>
            <w:szCs w:val="19"/>
            <w:u w:val="single"/>
            <w:lang w:val="en-US" w:eastAsia="de-DE"/>
          </w:rPr>
          <w:t>www.bobst.com/facebook</w:t>
        </w:r>
      </w:hyperlink>
      <w:r w:rsidRPr="0099434E">
        <w:rPr>
          <w:rFonts w:asciiTheme="majorHAnsi" w:eastAsia="Microsoft YaHei" w:hAnsiTheme="majorHAnsi" w:cstheme="majorHAnsi"/>
          <w:szCs w:val="19"/>
          <w:lang w:val="en-US" w:bidi="th-TH"/>
        </w:rPr>
        <w:t xml:space="preserve"> </w:t>
      </w:r>
      <w:r w:rsidRPr="0099434E">
        <w:rPr>
          <w:rFonts w:asciiTheme="majorHAnsi" w:eastAsia="Microsoft YaHei" w:hAnsiTheme="majorHAnsi" w:cstheme="majorHAnsi"/>
          <w:szCs w:val="19"/>
          <w:lang w:val="en-US" w:bidi="th-TH"/>
        </w:rPr>
        <w:br/>
        <w:t xml:space="preserve">LinkedIn: </w:t>
      </w:r>
      <w:hyperlink r:id="rId11" w:history="1">
        <w:r w:rsidRPr="0099434E">
          <w:rPr>
            <w:rFonts w:asciiTheme="majorHAnsi" w:eastAsia="Microsoft YaHei" w:hAnsiTheme="majorHAnsi" w:cstheme="majorHAnsi"/>
            <w:color w:val="0000FF"/>
            <w:szCs w:val="19"/>
            <w:u w:val="single"/>
            <w:lang w:val="en-US" w:eastAsia="de-DE"/>
          </w:rPr>
          <w:t>www.bobst.com/linkedin</w:t>
        </w:r>
      </w:hyperlink>
      <w:r w:rsidRPr="0099434E">
        <w:rPr>
          <w:rFonts w:asciiTheme="majorHAnsi" w:eastAsia="Microsoft YaHei" w:hAnsiTheme="majorHAnsi" w:cstheme="majorHAnsi"/>
          <w:szCs w:val="19"/>
          <w:lang w:val="en-US" w:bidi="th-TH"/>
        </w:rPr>
        <w:t xml:space="preserve"> </w:t>
      </w:r>
      <w:r w:rsidRPr="0099434E">
        <w:rPr>
          <w:rFonts w:asciiTheme="majorHAnsi" w:eastAsia="Microsoft YaHei" w:hAnsiTheme="majorHAnsi" w:cstheme="majorHAnsi"/>
          <w:szCs w:val="19"/>
          <w:lang w:val="en-US" w:bidi="th-TH"/>
        </w:rPr>
        <w:br/>
        <w:t xml:space="preserve">Twitter: @BOBSTglobal </w:t>
      </w:r>
      <w:hyperlink r:id="rId12" w:history="1">
        <w:r w:rsidRPr="0099434E">
          <w:rPr>
            <w:rFonts w:asciiTheme="majorHAnsi" w:eastAsia="Microsoft YaHei" w:hAnsiTheme="majorHAnsi" w:cstheme="majorHAnsi"/>
            <w:color w:val="0000FF"/>
            <w:szCs w:val="19"/>
            <w:u w:val="single"/>
            <w:lang w:val="en-US" w:eastAsia="de-DE"/>
          </w:rPr>
          <w:t>www.bobst.com/twitter</w:t>
        </w:r>
      </w:hyperlink>
      <w:r w:rsidRPr="0099434E">
        <w:rPr>
          <w:rFonts w:asciiTheme="majorHAnsi" w:eastAsia="Microsoft YaHei" w:hAnsiTheme="majorHAnsi" w:cstheme="majorHAnsi"/>
          <w:color w:val="0000FF"/>
          <w:szCs w:val="19"/>
          <w:u w:val="single"/>
          <w:lang w:val="en-US" w:eastAsia="de-DE"/>
        </w:rPr>
        <w:t xml:space="preserve"> </w:t>
      </w:r>
      <w:r w:rsidRPr="0099434E">
        <w:rPr>
          <w:rFonts w:asciiTheme="majorHAnsi" w:eastAsia="Microsoft YaHei" w:hAnsiTheme="majorHAnsi" w:cstheme="majorHAnsi"/>
          <w:szCs w:val="19"/>
          <w:lang w:val="en-US" w:bidi="th-TH"/>
        </w:rPr>
        <w:br/>
        <w:t xml:space="preserve">YouTube: </w:t>
      </w:r>
      <w:hyperlink r:id="rId13" w:history="1">
        <w:r w:rsidRPr="0099434E">
          <w:rPr>
            <w:rFonts w:asciiTheme="majorHAnsi" w:eastAsia="Microsoft YaHei" w:hAnsiTheme="majorHAnsi" w:cstheme="majorHAnsi"/>
            <w:color w:val="0000FF"/>
            <w:szCs w:val="19"/>
            <w:u w:val="single"/>
            <w:lang w:val="en-US" w:eastAsia="de-DE"/>
          </w:rPr>
          <w:t>www.bobst.com/youtube</w:t>
        </w:r>
      </w:hyperlink>
    </w:p>
    <w:p w14:paraId="23371E5E" w14:textId="77777777" w:rsidR="004A327C" w:rsidRPr="0099434E" w:rsidRDefault="004A327C" w:rsidP="0099434E">
      <w:pPr>
        <w:spacing w:line="240" w:lineRule="auto"/>
        <w:rPr>
          <w:rFonts w:ascii="Arial" w:eastAsia="Times New Roman" w:hAnsi="Arial" w:cs="Arial"/>
          <w:szCs w:val="19"/>
          <w:lang w:val="en-US" w:eastAsia="de-DE"/>
        </w:rPr>
      </w:pPr>
    </w:p>
    <w:p w14:paraId="18C8DF88" w14:textId="77777777" w:rsidR="00FE7069" w:rsidRDefault="00FE7069" w:rsidP="00D6254D">
      <w:pPr>
        <w:rPr>
          <w:rFonts w:ascii="Arial" w:eastAsia="Times New Roman" w:hAnsi="Arial" w:cs="Arial"/>
          <w:szCs w:val="19"/>
          <w:lang w:val="en-US" w:eastAsia="de-DE"/>
        </w:rPr>
      </w:pPr>
    </w:p>
    <w:p w14:paraId="22F0C212" w14:textId="77777777"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F5AD0">
      <w:headerReference w:type="default" r:id="rId14"/>
      <w:footerReference w:type="default" r:id="rId15"/>
      <w:headerReference w:type="first" r:id="rId16"/>
      <w:footerReference w:type="first" r:id="rId17"/>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29123" w14:textId="77777777" w:rsidR="00CE18CA" w:rsidRDefault="00CE18CA" w:rsidP="00BB5BE9">
      <w:pPr>
        <w:spacing w:line="240" w:lineRule="auto"/>
      </w:pPr>
      <w:r>
        <w:separator/>
      </w:r>
    </w:p>
  </w:endnote>
  <w:endnote w:type="continuationSeparator" w:id="0">
    <w:p w14:paraId="5653A830" w14:textId="77777777" w:rsidR="00CE18CA" w:rsidRDefault="00CE18CA"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proofErr w:type="spellStart"/>
        <w:r w:rsidRPr="00B1191E">
          <w:rPr>
            <w:rFonts w:ascii="Arial" w:eastAsia="SimSun" w:hAnsi="Arial" w:cs="Tahoma"/>
            <w:b/>
            <w:sz w:val="15"/>
          </w:rPr>
          <w:t>Bobst</w:t>
        </w:r>
        <w:proofErr w:type="spellEnd"/>
        <w:r w:rsidRPr="00B1191E">
          <w:rPr>
            <w:rFonts w:ascii="Arial" w:eastAsia="SimSun" w:hAnsi="Arial" w:cs="Tahoma"/>
            <w:b/>
            <w:sz w:val="15"/>
          </w:rPr>
          <w:t xml:space="preserve">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99434E" w:rsidRDefault="000012A4" w:rsidP="00F36CF1">
    <w:pPr>
      <w:pStyle w:val="LegalFooter"/>
      <w:rPr>
        <w:lang w:val="en-US"/>
      </w:rPr>
    </w:pPr>
    <w:r>
      <w:fldChar w:fldCharType="begin"/>
    </w:r>
    <w:r w:rsidRPr="0099434E">
      <w:rPr>
        <w:lang w:val="en-US"/>
      </w:rPr>
      <w:instrText xml:space="preserve"> FILENAME   \* MERGEFORMAT </w:instrText>
    </w:r>
    <w:r>
      <w:fldChar w:fldCharType="separate"/>
    </w:r>
    <w:r w:rsidR="00463D93" w:rsidRPr="0099434E">
      <w:rPr>
        <w:noProof/>
        <w:lang w:val="en-US"/>
      </w:rPr>
      <w:t>PR_BOBST_name_XX-XX-2019_EG.docx</w:t>
    </w:r>
    <w:r>
      <w:rPr>
        <w:noProof/>
      </w:rPr>
      <w:fldChar w:fldCharType="end"/>
    </w:r>
    <w:r w:rsidR="00F36CF1" w:rsidRPr="0099434E">
      <w:rPr>
        <w:lang w:val="en-US"/>
      </w:rPr>
      <w:t xml:space="preserve"> | </w:t>
    </w:r>
    <w:sdt>
      <w:sdtPr>
        <w:tag w:val="T_Page"/>
        <w:id w:val="209380030"/>
      </w:sdtPr>
      <w:sdtEndPr/>
      <w:sdtContent>
        <w:r w:rsidR="00D21ADD" w:rsidRPr="0099434E">
          <w:rPr>
            <w:lang w:val="en-US"/>
          </w:rPr>
          <w:t>Page</w:t>
        </w:r>
      </w:sdtContent>
    </w:sdt>
    <w:r w:rsidR="00F36CF1" w:rsidRPr="0099434E">
      <w:rPr>
        <w:lang w:val="en-US"/>
      </w:rPr>
      <w:t xml:space="preserve"> </w:t>
    </w:r>
    <w:r w:rsidR="00F36CF1" w:rsidRPr="00D21ADD">
      <w:fldChar w:fldCharType="begin"/>
    </w:r>
    <w:r w:rsidR="00F36CF1" w:rsidRPr="0099434E">
      <w:rPr>
        <w:lang w:val="en-US"/>
      </w:rPr>
      <w:instrText xml:space="preserve"> PAGE   \* MERGEFORMAT </w:instrText>
    </w:r>
    <w:r w:rsidR="00F36CF1" w:rsidRPr="00D21ADD">
      <w:fldChar w:fldCharType="separate"/>
    </w:r>
    <w:r w:rsidR="0052511D" w:rsidRPr="0099434E">
      <w:rPr>
        <w:noProof/>
        <w:lang w:val="en-US"/>
      </w:rPr>
      <w:t>1</w:t>
    </w:r>
    <w:r w:rsidR="00F36CF1" w:rsidRPr="00D21ADD">
      <w:fldChar w:fldCharType="end"/>
    </w:r>
    <w:r w:rsidR="00F36CF1" w:rsidRPr="0099434E">
      <w:rPr>
        <w:lang w:val="en-US"/>
      </w:rPr>
      <w:t xml:space="preserve"> </w:t>
    </w:r>
    <w:sdt>
      <w:sdtPr>
        <w:tag w:val="T_PageOf"/>
        <w:id w:val="232359844"/>
      </w:sdtPr>
      <w:sdtEndPr/>
      <w:sdtContent>
        <w:r w:rsidR="00D21ADD" w:rsidRPr="0099434E">
          <w:rPr>
            <w:lang w:val="en-US"/>
          </w:rPr>
          <w:t>of</w:t>
        </w:r>
      </w:sdtContent>
    </w:sdt>
    <w:r w:rsidR="00F36CF1" w:rsidRPr="0099434E">
      <w:rPr>
        <w:lang w:val="en-US"/>
      </w:rPr>
      <w:t xml:space="preserve"> </w:t>
    </w:r>
    <w:r>
      <w:fldChar w:fldCharType="begin"/>
    </w:r>
    <w:r w:rsidRPr="0099434E">
      <w:rPr>
        <w:lang w:val="en-US"/>
      </w:rPr>
      <w:instrText xml:space="preserve"> NUMPAGES   \* MERGEFORMAT </w:instrText>
    </w:r>
    <w:r>
      <w:fldChar w:fldCharType="separate"/>
    </w:r>
    <w:r w:rsidR="0052511D" w:rsidRPr="0099434E">
      <w:rPr>
        <w:noProof/>
        <w:lang w:val="en-US"/>
      </w:rPr>
      <w:t>1</w:t>
    </w:r>
    <w:r>
      <w:rPr>
        <w:noProof/>
      </w:rPr>
      <w:fldChar w:fldCharType="end"/>
    </w:r>
  </w:p>
  <w:sdt>
    <w:sdtPr>
      <w:tag w:val="E_Company"/>
      <w:id w:val="-144983231"/>
    </w:sdtPr>
    <w:sdtEndPr/>
    <w:sdtContent>
      <w:p w14:paraId="0930D9EF" w14:textId="77777777" w:rsidR="00F36CF1" w:rsidRPr="0099434E" w:rsidRDefault="00D21ADD" w:rsidP="00F36CF1">
        <w:pPr>
          <w:pStyle w:val="LegalFooter1"/>
          <w:rPr>
            <w:lang w:val="en-US"/>
          </w:rPr>
        </w:pPr>
        <w:r w:rsidRPr="0099434E">
          <w:rPr>
            <w:lang w:val="en-US"/>
          </w:rPr>
          <w:t>Bobst Mex SA</w:t>
        </w:r>
      </w:p>
    </w:sdtContent>
  </w:sdt>
  <w:sdt>
    <w:sdtPr>
      <w:tag w:val="M_LegalFooter"/>
      <w:id w:val="188571317"/>
    </w:sdtPr>
    <w:sdtEndPr/>
    <w:sdtContent>
      <w:p w14:paraId="32254C7D" w14:textId="77777777" w:rsidR="00F36CF1" w:rsidRPr="0099434E" w:rsidRDefault="00D21ADD" w:rsidP="00F36CF1">
        <w:pPr>
          <w:pStyle w:val="LegalFooter2"/>
          <w:rPr>
            <w:lang w:val="en-US"/>
          </w:rPr>
        </w:pPr>
        <w:r w:rsidRPr="0099434E">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5F4D0" w14:textId="77777777" w:rsidR="00CE18CA" w:rsidRDefault="00CE18CA" w:rsidP="00BB5BE9">
      <w:pPr>
        <w:spacing w:line="240" w:lineRule="auto"/>
      </w:pPr>
      <w:r>
        <w:separator/>
      </w:r>
    </w:p>
  </w:footnote>
  <w:footnote w:type="continuationSeparator" w:id="0">
    <w:p w14:paraId="10CB45A6" w14:textId="77777777" w:rsidR="00CE18CA" w:rsidRDefault="00CE18CA"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99434E"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84C5C"/>
    <w:multiLevelType w:val="hybridMultilevel"/>
    <w:tmpl w:val="B2B08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876433C"/>
    <w:multiLevelType w:val="hybridMultilevel"/>
    <w:tmpl w:val="6EC88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133E0D"/>
    <w:multiLevelType w:val="hybridMultilevel"/>
    <w:tmpl w:val="3F200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C7B12D0"/>
    <w:multiLevelType w:val="hybridMultilevel"/>
    <w:tmpl w:val="E870A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F36580"/>
    <w:multiLevelType w:val="hybridMultilevel"/>
    <w:tmpl w:val="4A0C2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4"/>
  </w:num>
  <w:num w:numId="14">
    <w:abstractNumId w:val="17"/>
  </w:num>
  <w:num w:numId="15">
    <w:abstractNumId w:val="12"/>
  </w:num>
  <w:num w:numId="16">
    <w:abstractNumId w:val="20"/>
  </w:num>
  <w:num w:numId="17">
    <w:abstractNumId w:val="13"/>
  </w:num>
  <w:num w:numId="18">
    <w:abstractNumId w:val="16"/>
  </w:num>
  <w:num w:numId="19">
    <w:abstractNumId w:val="15"/>
  </w:num>
  <w:num w:numId="20">
    <w:abstractNumId w:val="10"/>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100A0"/>
    <w:rsid w:val="00112F31"/>
    <w:rsid w:val="00152612"/>
    <w:rsid w:val="00162F04"/>
    <w:rsid w:val="00165731"/>
    <w:rsid w:val="00185617"/>
    <w:rsid w:val="00193DE7"/>
    <w:rsid w:val="001C1E38"/>
    <w:rsid w:val="001F5AD0"/>
    <w:rsid w:val="00203F19"/>
    <w:rsid w:val="0027064C"/>
    <w:rsid w:val="002A0B31"/>
    <w:rsid w:val="00305571"/>
    <w:rsid w:val="00387B04"/>
    <w:rsid w:val="003D19F8"/>
    <w:rsid w:val="003E16F3"/>
    <w:rsid w:val="00451BC6"/>
    <w:rsid w:val="00463D93"/>
    <w:rsid w:val="00467FEC"/>
    <w:rsid w:val="004A327C"/>
    <w:rsid w:val="004C2489"/>
    <w:rsid w:val="004F3549"/>
    <w:rsid w:val="0052511D"/>
    <w:rsid w:val="00546823"/>
    <w:rsid w:val="005A48B2"/>
    <w:rsid w:val="005B2A76"/>
    <w:rsid w:val="005B3F21"/>
    <w:rsid w:val="005E4C3A"/>
    <w:rsid w:val="006A45F6"/>
    <w:rsid w:val="00725726"/>
    <w:rsid w:val="007B1BDD"/>
    <w:rsid w:val="00835855"/>
    <w:rsid w:val="008677A6"/>
    <w:rsid w:val="008B5EF4"/>
    <w:rsid w:val="008C5DF4"/>
    <w:rsid w:val="008D353F"/>
    <w:rsid w:val="00900CAA"/>
    <w:rsid w:val="0099434E"/>
    <w:rsid w:val="009A0420"/>
    <w:rsid w:val="009C07C8"/>
    <w:rsid w:val="009E2584"/>
    <w:rsid w:val="00A0324C"/>
    <w:rsid w:val="00A131E9"/>
    <w:rsid w:val="00A41ED3"/>
    <w:rsid w:val="00AA6BB0"/>
    <w:rsid w:val="00AB644E"/>
    <w:rsid w:val="00AC47B8"/>
    <w:rsid w:val="00AF3F20"/>
    <w:rsid w:val="00B1191E"/>
    <w:rsid w:val="00B367D7"/>
    <w:rsid w:val="00B374B3"/>
    <w:rsid w:val="00B61174"/>
    <w:rsid w:val="00B7331C"/>
    <w:rsid w:val="00B86280"/>
    <w:rsid w:val="00BB5BE9"/>
    <w:rsid w:val="00BB6337"/>
    <w:rsid w:val="00C20D00"/>
    <w:rsid w:val="00C92096"/>
    <w:rsid w:val="00C92EF8"/>
    <w:rsid w:val="00CC7F9D"/>
    <w:rsid w:val="00CD33CB"/>
    <w:rsid w:val="00CE18CA"/>
    <w:rsid w:val="00D21ADD"/>
    <w:rsid w:val="00D6254D"/>
    <w:rsid w:val="00DB1DC2"/>
    <w:rsid w:val="00DD2D6F"/>
    <w:rsid w:val="00DE5DD2"/>
    <w:rsid w:val="00E00C83"/>
    <w:rsid w:val="00E363B9"/>
    <w:rsid w:val="00E653AC"/>
    <w:rsid w:val="00EA0EB6"/>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table" w:customStyle="1" w:styleId="TableGrid10">
    <w:name w:val="Table Grid1"/>
    <w:basedOn w:val="TableNormal"/>
    <w:next w:val="TableGrid"/>
    <w:uiPriority w:val="39"/>
    <w:rsid w:val="007B1BDD"/>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bst.com/chen/about-bobst/moving-forward/bobst-connect/"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twitt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linked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faceboo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6</TotalTime>
  <Pages>3</Pages>
  <Words>948</Words>
  <Characters>5406</Characters>
  <Application>Microsoft Office Word</Application>
  <DocSecurity>0</DocSecurity>
  <Lines>45</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2020-02-21T14:53:00Z</cp:lastPrinted>
  <dcterms:created xsi:type="dcterms:W3CDTF">2021-02-15T06:38:00Z</dcterms:created>
  <dcterms:modified xsi:type="dcterms:W3CDTF">2021-02-16T10:27:00Z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